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1933" w14:textId="77777777" w:rsidR="00736552" w:rsidRDefault="00736552"/>
    <w:p w14:paraId="495C7AA7" w14:textId="77777777" w:rsidR="00B31764" w:rsidRDefault="00B31764" w:rsidP="00B31764">
      <w:pPr>
        <w:tabs>
          <w:tab w:val="left" w:pos="612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E69B3">
        <w:rPr>
          <w:rFonts w:ascii="Arial" w:hAnsi="Arial" w:cs="Arial"/>
          <w:b/>
          <w:bCs/>
          <w:sz w:val="28"/>
          <w:szCs w:val="28"/>
          <w:u w:val="single"/>
        </w:rPr>
        <w:t>Merchant Services – WorldPay Exception Policy</w:t>
      </w:r>
    </w:p>
    <w:p w14:paraId="7BDA31FB" w14:textId="77777777" w:rsidR="00B31764" w:rsidRDefault="00B31764" w:rsidP="00B31764">
      <w:pPr>
        <w:tabs>
          <w:tab w:val="left" w:pos="612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7CBC57CD" w14:textId="77777777" w:rsidR="00B31764" w:rsidRPr="00B31764" w:rsidRDefault="00B31764" w:rsidP="00B31764">
      <w:pPr>
        <w:pStyle w:val="BodyText"/>
        <w:ind w:left="100"/>
        <w:rPr>
          <w:b/>
          <w:bCs/>
        </w:rPr>
      </w:pPr>
      <w:r w:rsidRPr="00B31764">
        <w:rPr>
          <w:b/>
          <w:bCs/>
        </w:rPr>
        <w:t>Current</w:t>
      </w:r>
      <w:r w:rsidRPr="00B31764">
        <w:rPr>
          <w:b/>
          <w:bCs/>
          <w:spacing w:val="-8"/>
        </w:rPr>
        <w:t xml:space="preserve"> </w:t>
      </w:r>
      <w:r w:rsidRPr="00B31764">
        <w:rPr>
          <w:b/>
          <w:bCs/>
        </w:rPr>
        <w:t>Credit</w:t>
      </w:r>
      <w:r w:rsidRPr="00B31764">
        <w:rPr>
          <w:b/>
          <w:bCs/>
          <w:spacing w:val="-8"/>
        </w:rPr>
        <w:t xml:space="preserve"> </w:t>
      </w:r>
      <w:r w:rsidRPr="00B31764">
        <w:rPr>
          <w:b/>
          <w:bCs/>
        </w:rPr>
        <w:t>Card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Payment</w:t>
      </w:r>
      <w:r w:rsidRPr="00B31764">
        <w:rPr>
          <w:b/>
          <w:bCs/>
          <w:spacing w:val="-8"/>
        </w:rPr>
        <w:t xml:space="preserve"> </w:t>
      </w:r>
      <w:r w:rsidRPr="00B31764">
        <w:rPr>
          <w:b/>
          <w:bCs/>
        </w:rPr>
        <w:t>Infrastructure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  <w:spacing w:val="-2"/>
        </w:rPr>
        <w:t>Policy</w:t>
      </w:r>
    </w:p>
    <w:p w14:paraId="608149C8" w14:textId="77777777" w:rsidR="00B31764" w:rsidRPr="00C51B0A" w:rsidRDefault="00B31764" w:rsidP="00B31764">
      <w:pPr>
        <w:pStyle w:val="BodyText"/>
        <w:spacing w:before="76"/>
      </w:pPr>
    </w:p>
    <w:p w14:paraId="5AF876AA" w14:textId="5CECDAFB" w:rsidR="00B31764" w:rsidRPr="00C51B0A" w:rsidRDefault="00B31764" w:rsidP="00B31764">
      <w:pPr>
        <w:pStyle w:val="BodyText"/>
        <w:ind w:left="100" w:right="94"/>
      </w:pPr>
      <w:r w:rsidRPr="00C51B0A">
        <w:t xml:space="preserve">The university’s </w:t>
      </w:r>
      <w:hyperlink r:id="rId7" w:history="1">
        <w:r w:rsidRPr="00C51B0A">
          <w:rPr>
            <w:rStyle w:val="Hyperlink"/>
          </w:rPr>
          <w:t>Merchant</w:t>
        </w:r>
        <w:r w:rsidRPr="00C51B0A">
          <w:rPr>
            <w:rStyle w:val="Hyperlink"/>
            <w:spacing w:val="-4"/>
          </w:rPr>
          <w:t xml:space="preserve"> </w:t>
        </w:r>
        <w:r w:rsidRPr="00C51B0A">
          <w:rPr>
            <w:rStyle w:val="Hyperlink"/>
          </w:rPr>
          <w:t>Services</w:t>
        </w:r>
        <w:r w:rsidRPr="00C51B0A">
          <w:rPr>
            <w:rStyle w:val="Hyperlink"/>
            <w:spacing w:val="-4"/>
          </w:rPr>
          <w:t xml:space="preserve"> </w:t>
        </w:r>
        <w:r w:rsidRPr="00C51B0A">
          <w:rPr>
            <w:rStyle w:val="Hyperlink"/>
          </w:rPr>
          <w:t>policy</w:t>
        </w:r>
      </w:hyperlink>
      <w:r w:rsidRPr="00C51B0A">
        <w:rPr>
          <w:spacing w:val="-4"/>
        </w:rPr>
        <w:t xml:space="preserve"> </w:t>
      </w:r>
      <w:r w:rsidRPr="00C51B0A">
        <w:t>requires</w:t>
      </w:r>
      <w:r w:rsidRPr="00C51B0A">
        <w:rPr>
          <w:spacing w:val="-4"/>
        </w:rPr>
        <w:t xml:space="preserve"> use of a single-source, university</w:t>
      </w:r>
      <w:r>
        <w:rPr>
          <w:spacing w:val="-4"/>
        </w:rPr>
        <w:t xml:space="preserve"> </w:t>
      </w:r>
      <w:r w:rsidR="0097603C">
        <w:rPr>
          <w:spacing w:val="-4"/>
        </w:rPr>
        <w:t>m</w:t>
      </w:r>
      <w:r w:rsidRPr="00C51B0A">
        <w:rPr>
          <w:spacing w:val="-4"/>
        </w:rPr>
        <w:t xml:space="preserve">erchant </w:t>
      </w:r>
      <w:r w:rsidR="0097603C">
        <w:rPr>
          <w:spacing w:val="-4"/>
        </w:rPr>
        <w:t>a</w:t>
      </w:r>
      <w:r w:rsidRPr="00C51B0A">
        <w:rPr>
          <w:spacing w:val="-4"/>
        </w:rPr>
        <w:t xml:space="preserve">cquirer, which is currently </w:t>
      </w:r>
      <w:r w:rsidRPr="00C51B0A">
        <w:t>WorldPay</w:t>
      </w:r>
      <w:r w:rsidRPr="00C51B0A">
        <w:rPr>
          <w:spacing w:val="-4"/>
        </w:rPr>
        <w:t xml:space="preserve">, </w:t>
      </w:r>
      <w:r w:rsidRPr="00C51B0A">
        <w:t>for</w:t>
      </w:r>
      <w:r w:rsidRPr="00C51B0A">
        <w:rPr>
          <w:spacing w:val="-4"/>
        </w:rPr>
        <w:t xml:space="preserve"> </w:t>
      </w:r>
      <w:r w:rsidRPr="00C51B0A">
        <w:t xml:space="preserve">all credit card transactions on campus. WorldPay is integrated with </w:t>
      </w:r>
      <w:proofErr w:type="gramStart"/>
      <w:r w:rsidRPr="00C51B0A">
        <w:t>University</w:t>
      </w:r>
      <w:proofErr w:type="gramEnd"/>
      <w:r w:rsidRPr="00C51B0A">
        <w:t xml:space="preserve"> workflows and enables easy </w:t>
      </w:r>
      <w:r w:rsidR="005E4DA7">
        <w:t xml:space="preserve">merchant </w:t>
      </w:r>
      <w:r w:rsidRPr="00C51B0A">
        <w:t xml:space="preserve">account setup for campus </w:t>
      </w:r>
      <w:r>
        <w:t>units (</w:t>
      </w:r>
      <w:r w:rsidRPr="00C51B0A">
        <w:t>merchants</w:t>
      </w:r>
      <w:r>
        <w:t>)</w:t>
      </w:r>
      <w:r w:rsidRPr="00C51B0A">
        <w:t>, consistent reporting and manageable reconciliation processes.</w:t>
      </w:r>
    </w:p>
    <w:p w14:paraId="08ED3F03" w14:textId="77777777" w:rsidR="00B31764" w:rsidRDefault="00B31764" w:rsidP="00B31764">
      <w:pPr>
        <w:tabs>
          <w:tab w:val="left" w:pos="612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1097151C" w14:textId="77777777" w:rsidR="00B31764" w:rsidRPr="00B31764" w:rsidRDefault="00B31764" w:rsidP="00B31764">
      <w:pPr>
        <w:pStyle w:val="BodyText"/>
        <w:ind w:left="100"/>
        <w:rPr>
          <w:b/>
          <w:bCs/>
        </w:rPr>
      </w:pPr>
      <w:r w:rsidRPr="00B31764">
        <w:rPr>
          <w:b/>
          <w:bCs/>
        </w:rPr>
        <w:t>Process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for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Exceptions</w:t>
      </w:r>
      <w:r w:rsidRPr="00B31764">
        <w:rPr>
          <w:b/>
          <w:bCs/>
          <w:spacing w:val="-6"/>
        </w:rPr>
        <w:t xml:space="preserve"> </w:t>
      </w:r>
      <w:r w:rsidRPr="00B31764">
        <w:rPr>
          <w:b/>
          <w:bCs/>
        </w:rPr>
        <w:t>to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Current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Credit</w:t>
      </w:r>
      <w:r w:rsidRPr="00B31764">
        <w:rPr>
          <w:b/>
          <w:bCs/>
          <w:spacing w:val="-6"/>
        </w:rPr>
        <w:t xml:space="preserve"> </w:t>
      </w:r>
      <w:r w:rsidRPr="00B31764">
        <w:rPr>
          <w:b/>
          <w:bCs/>
        </w:rPr>
        <w:t>Card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Payment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Infrastructure</w:t>
      </w:r>
      <w:r w:rsidRPr="00B31764">
        <w:rPr>
          <w:b/>
          <w:bCs/>
          <w:spacing w:val="-6"/>
        </w:rPr>
        <w:t xml:space="preserve"> </w:t>
      </w:r>
      <w:r w:rsidRPr="00B31764">
        <w:rPr>
          <w:b/>
          <w:bCs/>
          <w:spacing w:val="-2"/>
        </w:rPr>
        <w:t>Policy</w:t>
      </w:r>
    </w:p>
    <w:p w14:paraId="0F117D6F" w14:textId="77777777" w:rsidR="00B31764" w:rsidRPr="00C51B0A" w:rsidRDefault="00B31764" w:rsidP="00B31764">
      <w:pPr>
        <w:pStyle w:val="BodyText"/>
        <w:spacing w:before="76"/>
      </w:pPr>
    </w:p>
    <w:p w14:paraId="2D05CFE3" w14:textId="34FEBE38" w:rsidR="00B31764" w:rsidRPr="00B31764" w:rsidRDefault="00B31764" w:rsidP="00B31764">
      <w:pPr>
        <w:pStyle w:val="BodyText"/>
        <w:ind w:left="100"/>
      </w:pPr>
      <w:r w:rsidRPr="00B31764">
        <w:t>There</w:t>
      </w:r>
      <w:r w:rsidRPr="00B31764">
        <w:rPr>
          <w:spacing w:val="-4"/>
        </w:rPr>
        <w:t xml:space="preserve"> </w:t>
      </w:r>
      <w:r w:rsidRPr="00B31764">
        <w:t>are</w:t>
      </w:r>
      <w:r w:rsidRPr="00B31764">
        <w:rPr>
          <w:spacing w:val="-4"/>
        </w:rPr>
        <w:t xml:space="preserve"> </w:t>
      </w:r>
      <w:r w:rsidRPr="00B31764">
        <w:t>occasions</w:t>
      </w:r>
      <w:r w:rsidRPr="00B31764">
        <w:rPr>
          <w:spacing w:val="-4"/>
        </w:rPr>
        <w:t xml:space="preserve"> </w:t>
      </w:r>
      <w:r w:rsidRPr="00B31764">
        <w:t>when</w:t>
      </w:r>
      <w:r w:rsidRPr="00B31764">
        <w:rPr>
          <w:spacing w:val="-4"/>
        </w:rPr>
        <w:t xml:space="preserve"> </w:t>
      </w:r>
      <w:r w:rsidRPr="00B31764">
        <w:t>campus</w:t>
      </w:r>
      <w:r w:rsidRPr="00B31764">
        <w:rPr>
          <w:spacing w:val="-4"/>
        </w:rPr>
        <w:t xml:space="preserve"> </w:t>
      </w:r>
      <w:r w:rsidRPr="00B31764">
        <w:t>merchants</w:t>
      </w:r>
      <w:r w:rsidRPr="00B31764">
        <w:rPr>
          <w:spacing w:val="-4"/>
        </w:rPr>
        <w:t xml:space="preserve"> </w:t>
      </w:r>
      <w:r w:rsidRPr="00B31764">
        <w:t>have</w:t>
      </w:r>
      <w:r w:rsidRPr="00B31764">
        <w:rPr>
          <w:spacing w:val="-4"/>
        </w:rPr>
        <w:t xml:space="preserve"> </w:t>
      </w:r>
      <w:r w:rsidRPr="00B31764">
        <w:t>needs</w:t>
      </w:r>
      <w:r w:rsidRPr="00B31764">
        <w:rPr>
          <w:spacing w:val="-4"/>
        </w:rPr>
        <w:t xml:space="preserve"> </w:t>
      </w:r>
      <w:r w:rsidRPr="00B31764">
        <w:t>that</w:t>
      </w:r>
      <w:r w:rsidRPr="00B31764">
        <w:rPr>
          <w:spacing w:val="-4"/>
        </w:rPr>
        <w:t xml:space="preserve"> </w:t>
      </w:r>
      <w:r w:rsidRPr="00B31764">
        <w:t>do not</w:t>
      </w:r>
      <w:r w:rsidRPr="00B31764">
        <w:rPr>
          <w:spacing w:val="-4"/>
        </w:rPr>
        <w:t xml:space="preserve"> </w:t>
      </w:r>
      <w:r w:rsidRPr="00B31764">
        <w:t>integrate</w:t>
      </w:r>
      <w:r w:rsidRPr="00B31764">
        <w:rPr>
          <w:spacing w:val="-4"/>
        </w:rPr>
        <w:t xml:space="preserve"> </w:t>
      </w:r>
      <w:r w:rsidRPr="00B31764">
        <w:t>with</w:t>
      </w:r>
      <w:r w:rsidRPr="00B31764">
        <w:rPr>
          <w:spacing w:val="-4"/>
        </w:rPr>
        <w:t xml:space="preserve"> </w:t>
      </w:r>
      <w:r w:rsidRPr="00B31764">
        <w:t>the</w:t>
      </w:r>
      <w:r w:rsidRPr="00B31764">
        <w:rPr>
          <w:spacing w:val="-4"/>
        </w:rPr>
        <w:t xml:space="preserve"> </w:t>
      </w:r>
      <w:r w:rsidRPr="00B31764">
        <w:t>current credit card payment infrastructure made available by the University (</w:t>
      </w:r>
      <w:r w:rsidR="000779B9">
        <w:t>i.</w:t>
      </w:r>
      <w:r w:rsidRPr="00B31764">
        <w:t>e.</w:t>
      </w:r>
      <w:r w:rsidR="000779B9">
        <w:t>,</w:t>
      </w:r>
      <w:r w:rsidRPr="00B31764">
        <w:t xml:space="preserve"> WorldPay </w:t>
      </w:r>
      <w:r w:rsidR="0097603C">
        <w:t>m</w:t>
      </w:r>
      <w:r w:rsidRPr="00B31764">
        <w:t xml:space="preserve">erchant </w:t>
      </w:r>
      <w:r w:rsidR="0097603C">
        <w:t>a</w:t>
      </w:r>
      <w:r w:rsidRPr="00B31764">
        <w:t xml:space="preserve">cquirer). In these uncommon instances, campus </w:t>
      </w:r>
      <w:r w:rsidR="000779B9">
        <w:t>units</w:t>
      </w:r>
      <w:r w:rsidRPr="00B31764">
        <w:t xml:space="preserve"> may identify and use a different </w:t>
      </w:r>
      <w:r w:rsidR="0097603C">
        <w:t>m</w:t>
      </w:r>
      <w:r w:rsidRPr="00B31764">
        <w:t xml:space="preserve">erchant </w:t>
      </w:r>
      <w:r w:rsidR="0097603C">
        <w:t>a</w:t>
      </w:r>
      <w:r w:rsidRPr="00B31764">
        <w:t>cquirer</w:t>
      </w:r>
      <w:r w:rsidR="005E4DA7">
        <w:t>/processor</w:t>
      </w:r>
      <w:r w:rsidRPr="00B31764">
        <w:t xml:space="preserve"> under strict guidelines and controls.</w:t>
      </w:r>
    </w:p>
    <w:p w14:paraId="5304F2A8" w14:textId="77777777" w:rsidR="00B31764" w:rsidRPr="00B31764" w:rsidRDefault="00B31764" w:rsidP="00B31764">
      <w:pPr>
        <w:pStyle w:val="BodyText"/>
        <w:spacing w:before="38"/>
      </w:pPr>
    </w:p>
    <w:p w14:paraId="7FDE03E6" w14:textId="11D5C0CB" w:rsidR="00B31764" w:rsidRPr="00B31764" w:rsidRDefault="00B31764" w:rsidP="00B31764">
      <w:pPr>
        <w:pStyle w:val="BodyText"/>
        <w:ind w:left="100"/>
      </w:pPr>
      <w:r w:rsidRPr="00B31764">
        <w:t>To</w:t>
      </w:r>
      <w:r w:rsidRPr="00B31764">
        <w:rPr>
          <w:spacing w:val="-10"/>
        </w:rPr>
        <w:t xml:space="preserve"> </w:t>
      </w:r>
      <w:r w:rsidRPr="00B31764">
        <w:t>use</w:t>
      </w:r>
      <w:r w:rsidRPr="00B31764">
        <w:rPr>
          <w:spacing w:val="-8"/>
        </w:rPr>
        <w:t xml:space="preserve"> </w:t>
      </w:r>
      <w:r w:rsidRPr="00B31764">
        <w:t>a</w:t>
      </w:r>
      <w:r w:rsidRPr="00B31764">
        <w:rPr>
          <w:spacing w:val="-8"/>
        </w:rPr>
        <w:t xml:space="preserve"> </w:t>
      </w:r>
      <w:r w:rsidRPr="00B31764">
        <w:t>different</w:t>
      </w:r>
      <w:r w:rsidRPr="00B31764">
        <w:rPr>
          <w:spacing w:val="-8"/>
        </w:rPr>
        <w:t xml:space="preserve"> </w:t>
      </w:r>
      <w:r w:rsidR="0097603C">
        <w:t>m</w:t>
      </w:r>
      <w:r w:rsidRPr="00B31764">
        <w:t>erchant</w:t>
      </w:r>
      <w:r w:rsidRPr="00B31764">
        <w:rPr>
          <w:spacing w:val="-8"/>
        </w:rPr>
        <w:t xml:space="preserve"> </w:t>
      </w:r>
      <w:r w:rsidR="0097603C">
        <w:rPr>
          <w:spacing w:val="-8"/>
        </w:rPr>
        <w:t>a</w:t>
      </w:r>
      <w:r w:rsidRPr="00B31764">
        <w:t>cquirer</w:t>
      </w:r>
      <w:r w:rsidR="005E4DA7">
        <w:t>/processor,</w:t>
      </w:r>
      <w:r w:rsidRPr="00B31764">
        <w:rPr>
          <w:spacing w:val="-8"/>
        </w:rPr>
        <w:t xml:space="preserve"> </w:t>
      </w:r>
      <w:r w:rsidRPr="00B31764">
        <w:t>the</w:t>
      </w:r>
      <w:r w:rsidRPr="00B31764">
        <w:rPr>
          <w:spacing w:val="-8"/>
        </w:rPr>
        <w:t xml:space="preserve"> </w:t>
      </w:r>
      <w:r w:rsidRPr="00B31764">
        <w:t>following</w:t>
      </w:r>
      <w:r w:rsidRPr="00B31764">
        <w:rPr>
          <w:spacing w:val="-8"/>
        </w:rPr>
        <w:t xml:space="preserve"> </w:t>
      </w:r>
      <w:r w:rsidRPr="00B31764">
        <w:t>conditions</w:t>
      </w:r>
      <w:r w:rsidRPr="00B31764">
        <w:rPr>
          <w:spacing w:val="-8"/>
        </w:rPr>
        <w:t xml:space="preserve"> </w:t>
      </w:r>
      <w:r w:rsidRPr="00B31764">
        <w:t>must</w:t>
      </w:r>
      <w:r w:rsidRPr="00B31764">
        <w:rPr>
          <w:spacing w:val="-8"/>
        </w:rPr>
        <w:t xml:space="preserve"> </w:t>
      </w:r>
      <w:r w:rsidRPr="00B31764">
        <w:t>be</w:t>
      </w:r>
      <w:r w:rsidRPr="00B31764">
        <w:rPr>
          <w:spacing w:val="-7"/>
        </w:rPr>
        <w:t xml:space="preserve"> </w:t>
      </w:r>
      <w:r w:rsidRPr="00B31764">
        <w:rPr>
          <w:spacing w:val="-4"/>
        </w:rPr>
        <w:t>met:</w:t>
      </w:r>
    </w:p>
    <w:p w14:paraId="03488BD7" w14:textId="77777777" w:rsidR="00B31764" w:rsidRPr="00B31764" w:rsidRDefault="00B31764" w:rsidP="00B31764">
      <w:pPr>
        <w:pStyle w:val="BodyText"/>
        <w:spacing w:before="76"/>
      </w:pPr>
    </w:p>
    <w:p w14:paraId="11295F32" w14:textId="0BCB5579" w:rsidR="00B31764" w:rsidRPr="00B31764" w:rsidRDefault="00B31764" w:rsidP="00B3176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ind w:right="1043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Show how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options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that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utilize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WorldPay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as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="0097603C">
        <w:rPr>
          <w:rFonts w:ascii="Arial" w:hAnsi="Arial" w:cs="Arial"/>
          <w:sz w:val="22"/>
          <w:szCs w:val="22"/>
        </w:rPr>
        <w:t>m</w:t>
      </w:r>
      <w:r w:rsidRPr="00B31764">
        <w:rPr>
          <w:rFonts w:ascii="Arial" w:hAnsi="Arial" w:cs="Arial"/>
          <w:sz w:val="22"/>
          <w:szCs w:val="22"/>
        </w:rPr>
        <w:t>erchant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="0097603C">
        <w:rPr>
          <w:rFonts w:ascii="Arial" w:hAnsi="Arial" w:cs="Arial"/>
          <w:spacing w:val="-5"/>
          <w:sz w:val="22"/>
          <w:szCs w:val="22"/>
        </w:rPr>
        <w:t>a</w:t>
      </w:r>
      <w:r w:rsidRPr="00B31764">
        <w:rPr>
          <w:rFonts w:ascii="Arial" w:hAnsi="Arial" w:cs="Arial"/>
          <w:sz w:val="22"/>
          <w:szCs w:val="22"/>
        </w:rPr>
        <w:t>cquirer</w:t>
      </w:r>
      <w:r w:rsidR="005E4DA7">
        <w:rPr>
          <w:rFonts w:ascii="Arial" w:hAnsi="Arial" w:cs="Arial"/>
          <w:sz w:val="22"/>
          <w:szCs w:val="22"/>
        </w:rPr>
        <w:t>/processor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have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="000779B9">
        <w:rPr>
          <w:rFonts w:ascii="Arial" w:hAnsi="Arial" w:cs="Arial"/>
          <w:spacing w:val="-5"/>
          <w:sz w:val="22"/>
          <w:szCs w:val="22"/>
        </w:rPr>
        <w:t>a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lready </w:t>
      </w:r>
      <w:r w:rsidRPr="00B31764">
        <w:rPr>
          <w:rFonts w:ascii="Arial" w:hAnsi="Arial" w:cs="Arial"/>
          <w:sz w:val="22"/>
          <w:szCs w:val="22"/>
        </w:rPr>
        <w:t>been explored</w:t>
      </w:r>
      <w:r>
        <w:rPr>
          <w:rFonts w:ascii="Arial" w:hAnsi="Arial" w:cs="Arial"/>
          <w:sz w:val="22"/>
          <w:szCs w:val="22"/>
        </w:rPr>
        <w:t xml:space="preserve"> and </w:t>
      </w:r>
      <w:proofErr w:type="gramStart"/>
      <w:r>
        <w:rPr>
          <w:rFonts w:ascii="Arial" w:hAnsi="Arial" w:cs="Arial"/>
          <w:sz w:val="22"/>
          <w:szCs w:val="22"/>
        </w:rPr>
        <w:t>not</w:t>
      </w:r>
      <w:proofErr w:type="gramEnd"/>
      <w:r>
        <w:rPr>
          <w:rFonts w:ascii="Arial" w:hAnsi="Arial" w:cs="Arial"/>
          <w:sz w:val="22"/>
          <w:szCs w:val="22"/>
        </w:rPr>
        <w:t xml:space="preserve"> viable</w:t>
      </w:r>
      <w:r w:rsidRPr="00B31764">
        <w:rPr>
          <w:rFonts w:ascii="Arial" w:hAnsi="Arial" w:cs="Arial"/>
          <w:sz w:val="22"/>
          <w:szCs w:val="22"/>
        </w:rPr>
        <w:t xml:space="preserve">, if any. </w:t>
      </w:r>
    </w:p>
    <w:p w14:paraId="7B35BB75" w14:textId="5306D4E8" w:rsidR="00B31764" w:rsidRPr="00B31764" w:rsidRDefault="0097603C" w:rsidP="00B3176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ind w:right="439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31764">
        <w:rPr>
          <w:rFonts w:ascii="Arial" w:hAnsi="Arial" w:cs="Arial"/>
          <w:sz w:val="22"/>
          <w:szCs w:val="22"/>
        </w:rPr>
        <w:t>escri</w:t>
      </w:r>
      <w:r>
        <w:rPr>
          <w:rFonts w:ascii="Arial" w:hAnsi="Arial" w:cs="Arial"/>
          <w:sz w:val="22"/>
          <w:szCs w:val="22"/>
        </w:rPr>
        <w:t>be</w:t>
      </w:r>
      <w:r w:rsidR="00B31764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provide examples of</w:t>
      </w:r>
      <w:r w:rsidR="00B31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how the</w:t>
      </w:r>
      <w:r w:rsidR="00B31764" w:rsidRPr="00B31764">
        <w:rPr>
          <w:rFonts w:ascii="Arial" w:hAnsi="Arial" w:cs="Arial"/>
          <w:sz w:val="22"/>
          <w:szCs w:val="22"/>
        </w:rPr>
        <w:t xml:space="preserve"> alternative option</w:t>
      </w:r>
      <w:r w:rsidR="00B31764"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is a better solution.</w:t>
      </w:r>
      <w:r w:rsidR="00B31764" w:rsidRPr="00B31764">
        <w:rPr>
          <w:rFonts w:ascii="Arial" w:hAnsi="Arial" w:cs="Arial"/>
          <w:sz w:val="22"/>
          <w:szCs w:val="22"/>
        </w:rPr>
        <w:t xml:space="preserve"> </w:t>
      </w:r>
    </w:p>
    <w:p w14:paraId="5765747C" w14:textId="17A084D0" w:rsidR="00B31764" w:rsidRPr="00B31764" w:rsidRDefault="00B31764" w:rsidP="00B3176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ind w:right="261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Explain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why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using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WorldPay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as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Merchant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Acquirer</w:t>
      </w:r>
      <w:r w:rsidR="005E4DA7">
        <w:rPr>
          <w:rFonts w:ascii="Arial" w:hAnsi="Arial" w:cs="Arial"/>
          <w:sz w:val="22"/>
          <w:szCs w:val="22"/>
        </w:rPr>
        <w:t>/processor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would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create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an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undue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hardship for the campus merchant</w:t>
      </w:r>
      <w:r w:rsidR="005E4DA7">
        <w:rPr>
          <w:rFonts w:ascii="Arial" w:hAnsi="Arial" w:cs="Arial"/>
          <w:sz w:val="22"/>
          <w:szCs w:val="22"/>
        </w:rPr>
        <w:t>, if applicable</w:t>
      </w:r>
      <w:r w:rsidRPr="00B31764">
        <w:rPr>
          <w:rFonts w:ascii="Arial" w:hAnsi="Arial" w:cs="Arial"/>
          <w:sz w:val="22"/>
          <w:szCs w:val="22"/>
        </w:rPr>
        <w:t>.</w:t>
      </w:r>
    </w:p>
    <w:p w14:paraId="6A3291FC" w14:textId="77777777" w:rsidR="00B31764" w:rsidRPr="00B31764" w:rsidRDefault="00B31764" w:rsidP="00B31764">
      <w:pPr>
        <w:pStyle w:val="BodyText"/>
        <w:spacing w:before="37"/>
      </w:pPr>
    </w:p>
    <w:p w14:paraId="311761B1" w14:textId="76B4976C" w:rsidR="00B31764" w:rsidRPr="00B31764" w:rsidRDefault="00B31764" w:rsidP="00B31764">
      <w:pPr>
        <w:pStyle w:val="BodyText"/>
        <w:spacing w:before="80"/>
        <w:ind w:left="100" w:right="87"/>
      </w:pPr>
      <w:r w:rsidRPr="00B31764">
        <w:t>When</w:t>
      </w:r>
      <w:r w:rsidRPr="00B31764">
        <w:rPr>
          <w:spacing w:val="-4"/>
        </w:rPr>
        <w:t xml:space="preserve"> </w:t>
      </w:r>
      <w:r w:rsidRPr="00B31764">
        <w:t>these</w:t>
      </w:r>
      <w:r w:rsidRPr="00B31764">
        <w:rPr>
          <w:spacing w:val="-4"/>
        </w:rPr>
        <w:t xml:space="preserve"> </w:t>
      </w:r>
      <w:r w:rsidRPr="00B31764">
        <w:t>conditions</w:t>
      </w:r>
      <w:r w:rsidRPr="00B31764">
        <w:rPr>
          <w:spacing w:val="-5"/>
        </w:rPr>
        <w:t xml:space="preserve"> </w:t>
      </w:r>
      <w:r w:rsidRPr="00B31764">
        <w:t>have</w:t>
      </w:r>
      <w:r w:rsidRPr="00B31764">
        <w:rPr>
          <w:spacing w:val="-4"/>
        </w:rPr>
        <w:t xml:space="preserve"> </w:t>
      </w:r>
      <w:r w:rsidRPr="00B31764">
        <w:t>been</w:t>
      </w:r>
      <w:r w:rsidRPr="00B31764">
        <w:rPr>
          <w:spacing w:val="-4"/>
        </w:rPr>
        <w:t xml:space="preserve"> </w:t>
      </w:r>
      <w:r w:rsidRPr="00B31764">
        <w:t>satisfied</w:t>
      </w:r>
      <w:r w:rsidRPr="00B31764">
        <w:rPr>
          <w:spacing w:val="-5"/>
        </w:rPr>
        <w:t xml:space="preserve"> </w:t>
      </w:r>
      <w:r w:rsidRPr="00B31764">
        <w:t>and</w:t>
      </w:r>
      <w:r w:rsidRPr="00B31764">
        <w:rPr>
          <w:spacing w:val="-4"/>
        </w:rPr>
        <w:t xml:space="preserve"> </w:t>
      </w:r>
      <w:r w:rsidRPr="00B31764">
        <w:t>the</w:t>
      </w:r>
      <w:r w:rsidRPr="00B31764">
        <w:rPr>
          <w:spacing w:val="-4"/>
        </w:rPr>
        <w:t xml:space="preserve"> </w:t>
      </w:r>
      <w:r w:rsidRPr="00B31764">
        <w:t>Treasurer’s</w:t>
      </w:r>
      <w:r w:rsidRPr="00B31764">
        <w:rPr>
          <w:spacing w:val="-5"/>
        </w:rPr>
        <w:t xml:space="preserve"> </w:t>
      </w:r>
      <w:r w:rsidRPr="00B31764">
        <w:t>Office</w:t>
      </w:r>
      <w:r w:rsidRPr="00B31764">
        <w:rPr>
          <w:spacing w:val="-4"/>
        </w:rPr>
        <w:t xml:space="preserve"> </w:t>
      </w:r>
      <w:r w:rsidRPr="00B31764">
        <w:t>has</w:t>
      </w:r>
      <w:r w:rsidRPr="00B31764">
        <w:rPr>
          <w:spacing w:val="-4"/>
        </w:rPr>
        <w:t xml:space="preserve"> </w:t>
      </w:r>
      <w:r w:rsidRPr="00B31764">
        <w:t>determined</w:t>
      </w:r>
      <w:r w:rsidRPr="00B31764">
        <w:rPr>
          <w:spacing w:val="-5"/>
        </w:rPr>
        <w:t xml:space="preserve"> </w:t>
      </w:r>
      <w:r w:rsidRPr="00B31764">
        <w:t>that</w:t>
      </w:r>
      <w:r w:rsidRPr="00B31764">
        <w:rPr>
          <w:spacing w:val="-4"/>
        </w:rPr>
        <w:t xml:space="preserve"> </w:t>
      </w:r>
      <w:r w:rsidRPr="00B31764">
        <w:t xml:space="preserve">use of WorldPay would create an undue hardship, the campus merchant may then identify a new </w:t>
      </w:r>
      <w:r w:rsidR="0097603C">
        <w:t>bank</w:t>
      </w:r>
      <w:r w:rsidR="005E4DA7">
        <w:t>/processor</w:t>
      </w:r>
      <w:r w:rsidR="0097603C">
        <w:t>/m</w:t>
      </w:r>
      <w:r w:rsidRPr="00B31764">
        <w:t>erchant</w:t>
      </w:r>
      <w:r w:rsidRPr="00B31764">
        <w:rPr>
          <w:spacing w:val="-5"/>
        </w:rPr>
        <w:t xml:space="preserve"> </w:t>
      </w:r>
      <w:r w:rsidR="0097603C">
        <w:rPr>
          <w:spacing w:val="-5"/>
        </w:rPr>
        <w:t>a</w:t>
      </w:r>
      <w:r w:rsidRPr="00B31764">
        <w:t>cquirer.</w:t>
      </w:r>
      <w:r w:rsidRPr="00B31764">
        <w:rPr>
          <w:spacing w:val="-5"/>
        </w:rPr>
        <w:t xml:space="preserve"> </w:t>
      </w:r>
      <w:r w:rsidRPr="00B31764">
        <w:t>Once</w:t>
      </w:r>
      <w:r w:rsidRPr="00B31764">
        <w:rPr>
          <w:spacing w:val="-5"/>
        </w:rPr>
        <w:t xml:space="preserve"> </w:t>
      </w:r>
      <w:r w:rsidRPr="00B31764">
        <w:t>a</w:t>
      </w:r>
      <w:r w:rsidRPr="00B31764">
        <w:rPr>
          <w:spacing w:val="-5"/>
        </w:rPr>
        <w:t xml:space="preserve"> </w:t>
      </w:r>
      <w:r w:rsidRPr="00B31764">
        <w:t>new</w:t>
      </w:r>
      <w:r w:rsidRPr="00B31764">
        <w:rPr>
          <w:spacing w:val="-5"/>
        </w:rPr>
        <w:t xml:space="preserve"> </w:t>
      </w:r>
      <w:r w:rsidR="0097603C">
        <w:rPr>
          <w:spacing w:val="-5"/>
        </w:rPr>
        <w:t>m</w:t>
      </w:r>
      <w:r w:rsidRPr="00B31764">
        <w:t>erchant</w:t>
      </w:r>
      <w:r w:rsidRPr="00B31764">
        <w:rPr>
          <w:spacing w:val="-5"/>
        </w:rPr>
        <w:t xml:space="preserve"> </w:t>
      </w:r>
      <w:r w:rsidR="0097603C">
        <w:t>a</w:t>
      </w:r>
      <w:r w:rsidRPr="00B31764">
        <w:t>cquirer</w:t>
      </w:r>
      <w:r w:rsidRPr="00B31764">
        <w:rPr>
          <w:spacing w:val="-5"/>
        </w:rPr>
        <w:t xml:space="preserve"> </w:t>
      </w:r>
      <w:r w:rsidRPr="00B31764">
        <w:t>is</w:t>
      </w:r>
      <w:r w:rsidRPr="00B31764">
        <w:rPr>
          <w:spacing w:val="-5"/>
        </w:rPr>
        <w:t xml:space="preserve"> </w:t>
      </w:r>
      <w:r w:rsidRPr="00B31764">
        <w:t>identified,</w:t>
      </w:r>
      <w:r w:rsidRPr="00B31764">
        <w:rPr>
          <w:spacing w:val="-5"/>
        </w:rPr>
        <w:t xml:space="preserve"> </w:t>
      </w:r>
      <w:r w:rsidRPr="00B31764">
        <w:t>the</w:t>
      </w:r>
      <w:r w:rsidRPr="00B31764">
        <w:rPr>
          <w:spacing w:val="-5"/>
        </w:rPr>
        <w:t xml:space="preserve"> </w:t>
      </w:r>
      <w:proofErr w:type="gramStart"/>
      <w:r w:rsidRPr="00B31764">
        <w:t>requesting</w:t>
      </w:r>
      <w:proofErr w:type="gramEnd"/>
      <w:r w:rsidRPr="00B31764">
        <w:rPr>
          <w:spacing w:val="-5"/>
        </w:rPr>
        <w:t xml:space="preserve"> </w:t>
      </w:r>
      <w:r w:rsidRPr="00B31764">
        <w:t>unit</w:t>
      </w:r>
      <w:r w:rsidRPr="00B31764">
        <w:rPr>
          <w:spacing w:val="-5"/>
        </w:rPr>
        <w:t xml:space="preserve"> </w:t>
      </w:r>
      <w:r w:rsidRPr="00B31764">
        <w:t>must</w:t>
      </w:r>
      <w:r w:rsidRPr="00B31764">
        <w:rPr>
          <w:spacing w:val="-5"/>
        </w:rPr>
        <w:t xml:space="preserve"> </w:t>
      </w:r>
      <w:r w:rsidRPr="00B31764">
        <w:t>provide the following information to the Treasurer’s Office:</w:t>
      </w:r>
    </w:p>
    <w:p w14:paraId="690B816A" w14:textId="77777777" w:rsidR="00B31764" w:rsidRPr="00B31764" w:rsidRDefault="00B31764" w:rsidP="00B31764">
      <w:pPr>
        <w:pStyle w:val="BodyText"/>
        <w:spacing w:before="80"/>
        <w:ind w:left="100" w:right="87"/>
      </w:pPr>
    </w:p>
    <w:p w14:paraId="7970AF99" w14:textId="1E132DE9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ind w:left="818" w:hanging="358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Provide the name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of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preferred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bank/merchant acquirer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or payment facilitator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unit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would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use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in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lieu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of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pacing w:val="-2"/>
          <w:sz w:val="22"/>
          <w:szCs w:val="22"/>
        </w:rPr>
        <w:t>WorldPay</w:t>
      </w:r>
      <w:r w:rsidR="00F6420F">
        <w:rPr>
          <w:rFonts w:ascii="Arial" w:hAnsi="Arial" w:cs="Arial"/>
          <w:spacing w:val="-2"/>
          <w:sz w:val="22"/>
          <w:szCs w:val="22"/>
        </w:rPr>
        <w:t xml:space="preserve"> and indicate if unit would be the merchant account owner.</w:t>
      </w:r>
    </w:p>
    <w:p w14:paraId="730D7697" w14:textId="7777777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96"/>
        <w:ind w:left="818" w:hanging="358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Provide</w:t>
      </w:r>
      <w:r w:rsidRPr="00B31764">
        <w:rPr>
          <w:rFonts w:ascii="Arial" w:hAnsi="Arial" w:cs="Arial"/>
          <w:spacing w:val="-8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sufficient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evidence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that</w:t>
      </w:r>
      <w:r w:rsidRPr="00B31764">
        <w:rPr>
          <w:rFonts w:ascii="Arial" w:hAnsi="Arial" w:cs="Arial"/>
          <w:spacing w:val="-6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new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payment</w:t>
      </w:r>
      <w:r w:rsidRPr="00B31764">
        <w:rPr>
          <w:rFonts w:ascii="Arial" w:hAnsi="Arial" w:cs="Arial"/>
          <w:spacing w:val="-6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solution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is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PCI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pacing w:val="-2"/>
          <w:sz w:val="22"/>
          <w:szCs w:val="22"/>
        </w:rPr>
        <w:t>compliant.</w:t>
      </w:r>
    </w:p>
    <w:p w14:paraId="668B825A" w14:textId="7777777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  <w:tab w:val="left" w:pos="820"/>
        </w:tabs>
        <w:autoSpaceDE w:val="0"/>
        <w:autoSpaceDN w:val="0"/>
        <w:spacing w:before="96"/>
        <w:ind w:right="1271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Estimate 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annual credit card transaction </w:t>
      </w:r>
      <w:r w:rsidRPr="00B31764">
        <w:rPr>
          <w:rFonts w:ascii="Arial" w:hAnsi="Arial" w:cs="Arial"/>
          <w:sz w:val="22"/>
          <w:szCs w:val="22"/>
        </w:rPr>
        <w:t>volume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and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dollar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amount</w:t>
      </w:r>
      <w:r w:rsidRPr="00B31764">
        <w:rPr>
          <w:rFonts w:ascii="Arial" w:hAnsi="Arial" w:cs="Arial"/>
          <w:spacing w:val="-2"/>
          <w:sz w:val="22"/>
          <w:szCs w:val="22"/>
        </w:rPr>
        <w:t>.</w:t>
      </w:r>
    </w:p>
    <w:p w14:paraId="1114AE82" w14:textId="07176266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ind w:left="818" w:hanging="358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Explain how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unit </w:t>
      </w:r>
      <w:r w:rsidRPr="00B31764">
        <w:rPr>
          <w:rFonts w:ascii="Arial" w:hAnsi="Arial" w:cs="Arial"/>
          <w:sz w:val="22"/>
          <w:szCs w:val="22"/>
        </w:rPr>
        <w:t>will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receive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the </w:t>
      </w:r>
      <w:r w:rsidRPr="00B31764">
        <w:rPr>
          <w:rFonts w:ascii="Arial" w:hAnsi="Arial" w:cs="Arial"/>
          <w:sz w:val="22"/>
          <w:szCs w:val="22"/>
        </w:rPr>
        <w:t>revenue and fees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from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new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pacing w:val="-2"/>
          <w:sz w:val="22"/>
          <w:szCs w:val="22"/>
        </w:rPr>
        <w:t>bank</w:t>
      </w:r>
      <w:r w:rsidR="009C59D1">
        <w:rPr>
          <w:rFonts w:ascii="Arial" w:hAnsi="Arial" w:cs="Arial"/>
          <w:spacing w:val="-2"/>
          <w:sz w:val="22"/>
          <w:szCs w:val="22"/>
        </w:rPr>
        <w:t>/processor</w:t>
      </w:r>
      <w:r w:rsidRPr="00B31764">
        <w:rPr>
          <w:rFonts w:ascii="Arial" w:hAnsi="Arial" w:cs="Arial"/>
          <w:spacing w:val="-2"/>
          <w:sz w:val="22"/>
          <w:szCs w:val="22"/>
        </w:rPr>
        <w:t xml:space="preserve"> and its frequency.</w:t>
      </w:r>
    </w:p>
    <w:p w14:paraId="617775B6" w14:textId="0116458E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80"/>
        </w:tabs>
        <w:autoSpaceDE w:val="0"/>
        <w:autoSpaceDN w:val="0"/>
        <w:ind w:right="305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 xml:space="preserve">For revenue received electronically (ACH), </w:t>
      </w:r>
      <w:r w:rsidR="009C59D1">
        <w:rPr>
          <w:rFonts w:ascii="Arial" w:hAnsi="Arial" w:cs="Arial"/>
          <w:sz w:val="22"/>
          <w:szCs w:val="22"/>
        </w:rPr>
        <w:t xml:space="preserve">Treasury will </w:t>
      </w:r>
      <w:r w:rsidRPr="00B31764">
        <w:rPr>
          <w:rFonts w:ascii="Arial" w:hAnsi="Arial" w:cs="Arial"/>
          <w:sz w:val="22"/>
          <w:szCs w:val="22"/>
        </w:rPr>
        <w:t xml:space="preserve">coordinate </w:t>
      </w:r>
      <w:r w:rsidR="009C59D1">
        <w:rPr>
          <w:rFonts w:ascii="Arial" w:hAnsi="Arial" w:cs="Arial"/>
          <w:sz w:val="22"/>
          <w:szCs w:val="22"/>
        </w:rPr>
        <w:t xml:space="preserve">with unit for a </w:t>
      </w:r>
      <w:r w:rsidRPr="00B31764">
        <w:rPr>
          <w:rFonts w:ascii="Arial" w:hAnsi="Arial" w:cs="Arial"/>
          <w:sz w:val="22"/>
          <w:szCs w:val="22"/>
        </w:rPr>
        <w:t>process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="009C59D1">
        <w:rPr>
          <w:rFonts w:ascii="Arial" w:hAnsi="Arial" w:cs="Arial"/>
          <w:spacing w:val="-4"/>
          <w:sz w:val="22"/>
          <w:szCs w:val="22"/>
        </w:rPr>
        <w:t xml:space="preserve">to have </w:t>
      </w:r>
      <w:r w:rsidRPr="00B31764">
        <w:rPr>
          <w:rFonts w:ascii="Arial" w:hAnsi="Arial" w:cs="Arial"/>
          <w:sz w:val="22"/>
          <w:szCs w:val="22"/>
        </w:rPr>
        <w:t>journal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entries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="009C59D1">
        <w:rPr>
          <w:rFonts w:ascii="Arial" w:hAnsi="Arial" w:cs="Arial"/>
          <w:spacing w:val="-4"/>
          <w:sz w:val="22"/>
          <w:szCs w:val="22"/>
        </w:rPr>
        <w:t>create</w:t>
      </w:r>
      <w:r w:rsidRPr="00B31764">
        <w:rPr>
          <w:rFonts w:ascii="Arial" w:hAnsi="Arial" w:cs="Arial"/>
          <w:sz w:val="22"/>
          <w:szCs w:val="22"/>
        </w:rPr>
        <w:t xml:space="preserve"> timely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allocations </w:t>
      </w:r>
      <w:r w:rsidRPr="00B31764">
        <w:rPr>
          <w:rFonts w:ascii="Arial" w:hAnsi="Arial" w:cs="Arial"/>
          <w:sz w:val="22"/>
          <w:szCs w:val="22"/>
        </w:rPr>
        <w:t>to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 general ledger for reconciliation.</w:t>
      </w:r>
    </w:p>
    <w:p w14:paraId="3EEBA1B5" w14:textId="4C42578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ind w:left="818" w:hanging="358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Give a timeframe</w:t>
      </w:r>
      <w:r w:rsidRPr="00B31764">
        <w:rPr>
          <w:rFonts w:ascii="Arial" w:hAnsi="Arial" w:cs="Arial"/>
          <w:spacing w:val="-10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for</w:t>
      </w:r>
      <w:r w:rsidR="00E144E3">
        <w:rPr>
          <w:rFonts w:ascii="Arial" w:hAnsi="Arial" w:cs="Arial"/>
          <w:spacing w:val="48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reconciliation</w:t>
      </w:r>
      <w:r w:rsidRPr="00B31764">
        <w:rPr>
          <w:rFonts w:ascii="Arial" w:hAnsi="Arial" w:cs="Arial"/>
          <w:spacing w:val="-8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and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reporting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(e.g.,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weekly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or </w:t>
      </w:r>
      <w:r w:rsidRPr="00B31764">
        <w:rPr>
          <w:rFonts w:ascii="Arial" w:hAnsi="Arial" w:cs="Arial"/>
          <w:spacing w:val="-2"/>
          <w:sz w:val="22"/>
          <w:szCs w:val="22"/>
        </w:rPr>
        <w:t>monthly).</w:t>
      </w:r>
    </w:p>
    <w:p w14:paraId="70A76761" w14:textId="77777777" w:rsidR="00B31764" w:rsidRPr="00B31764" w:rsidRDefault="00B31764" w:rsidP="00B31764">
      <w:pPr>
        <w:tabs>
          <w:tab w:val="left" w:pos="818"/>
          <w:tab w:val="left" w:pos="820"/>
        </w:tabs>
        <w:spacing w:before="96"/>
        <w:ind w:right="432"/>
        <w:rPr>
          <w:sz w:val="22"/>
          <w:szCs w:val="22"/>
        </w:rPr>
      </w:pPr>
    </w:p>
    <w:p w14:paraId="6135F124" w14:textId="4511201A" w:rsidR="00B31764" w:rsidRPr="00B31764" w:rsidRDefault="00B31764" w:rsidP="00B31764">
      <w:pPr>
        <w:pStyle w:val="BodyText"/>
        <w:spacing w:before="1"/>
        <w:ind w:left="100" w:right="297"/>
        <w:jc w:val="both"/>
      </w:pPr>
      <w:r w:rsidRPr="00B31764">
        <w:t>Contractual</w:t>
      </w:r>
      <w:r w:rsidRPr="00B31764">
        <w:rPr>
          <w:spacing w:val="-4"/>
        </w:rPr>
        <w:t xml:space="preserve"> </w:t>
      </w:r>
      <w:r w:rsidRPr="00B31764">
        <w:t>obligations</w:t>
      </w:r>
      <w:r w:rsidRPr="00B31764">
        <w:rPr>
          <w:spacing w:val="-4"/>
        </w:rPr>
        <w:t xml:space="preserve"> </w:t>
      </w:r>
      <w:r w:rsidRPr="00B31764">
        <w:t>with</w:t>
      </w:r>
      <w:r w:rsidRPr="00B31764">
        <w:rPr>
          <w:spacing w:val="-4"/>
        </w:rPr>
        <w:t xml:space="preserve"> </w:t>
      </w:r>
      <w:r w:rsidRPr="00B31764">
        <w:t>WorldPay</w:t>
      </w:r>
      <w:r w:rsidRPr="00B31764">
        <w:rPr>
          <w:spacing w:val="-4"/>
        </w:rPr>
        <w:t xml:space="preserve"> </w:t>
      </w:r>
      <w:r w:rsidR="0097603C">
        <w:t>may</w:t>
      </w:r>
      <w:r w:rsidRPr="00B31764">
        <w:rPr>
          <w:spacing w:val="-4"/>
        </w:rPr>
        <w:t xml:space="preserve"> </w:t>
      </w:r>
      <w:r w:rsidRPr="00B31764">
        <w:t>still</w:t>
      </w:r>
      <w:r w:rsidRPr="00B31764">
        <w:rPr>
          <w:spacing w:val="-4"/>
        </w:rPr>
        <w:t xml:space="preserve"> </w:t>
      </w:r>
      <w:r w:rsidRPr="00B31764">
        <w:t>be</w:t>
      </w:r>
      <w:r w:rsidRPr="00B31764">
        <w:rPr>
          <w:spacing w:val="-4"/>
        </w:rPr>
        <w:t xml:space="preserve"> </w:t>
      </w:r>
      <w:r w:rsidRPr="00B31764">
        <w:t>met</w:t>
      </w:r>
      <w:r w:rsidRPr="00B31764">
        <w:rPr>
          <w:spacing w:val="-4"/>
        </w:rPr>
        <w:t xml:space="preserve"> </w:t>
      </w:r>
      <w:r w:rsidRPr="00B31764">
        <w:t>if</w:t>
      </w:r>
      <w:r w:rsidRPr="00B31764">
        <w:rPr>
          <w:spacing w:val="-4"/>
        </w:rPr>
        <w:t xml:space="preserve"> </w:t>
      </w:r>
      <w:r w:rsidRPr="00B31764">
        <w:t>this</w:t>
      </w:r>
      <w:r w:rsidRPr="00B31764">
        <w:rPr>
          <w:spacing w:val="-4"/>
        </w:rPr>
        <w:t xml:space="preserve"> </w:t>
      </w:r>
      <w:r w:rsidRPr="00B31764">
        <w:t>exception is</w:t>
      </w:r>
      <w:r w:rsidRPr="00B31764">
        <w:rPr>
          <w:spacing w:val="-2"/>
        </w:rPr>
        <w:t xml:space="preserve"> </w:t>
      </w:r>
      <w:r w:rsidRPr="00B31764">
        <w:t>granted when conditions have been satisfied. Additionally,</w:t>
      </w:r>
      <w:r w:rsidRPr="00B31764">
        <w:rPr>
          <w:spacing w:val="-2"/>
        </w:rPr>
        <w:t xml:space="preserve"> </w:t>
      </w:r>
      <w:r w:rsidRPr="00B31764">
        <w:t>waiver</w:t>
      </w:r>
      <w:r w:rsidRPr="00B31764">
        <w:rPr>
          <w:spacing w:val="-2"/>
        </w:rPr>
        <w:t xml:space="preserve"> </w:t>
      </w:r>
      <w:r w:rsidRPr="00B31764">
        <w:t>recipients</w:t>
      </w:r>
      <w:r w:rsidRPr="00B31764">
        <w:rPr>
          <w:spacing w:val="-2"/>
        </w:rPr>
        <w:t xml:space="preserve"> </w:t>
      </w:r>
      <w:r w:rsidRPr="00B31764">
        <w:t>will</w:t>
      </w:r>
      <w:r w:rsidRPr="00B31764">
        <w:rPr>
          <w:spacing w:val="-2"/>
        </w:rPr>
        <w:t xml:space="preserve"> </w:t>
      </w:r>
      <w:r w:rsidRPr="00B31764">
        <w:t>still</w:t>
      </w:r>
      <w:r w:rsidRPr="00B31764">
        <w:rPr>
          <w:spacing w:val="-2"/>
        </w:rPr>
        <w:t xml:space="preserve"> </w:t>
      </w:r>
      <w:r w:rsidRPr="00B31764">
        <w:t>be</w:t>
      </w:r>
      <w:r w:rsidRPr="00B31764">
        <w:rPr>
          <w:spacing w:val="-2"/>
        </w:rPr>
        <w:t xml:space="preserve"> </w:t>
      </w:r>
      <w:r w:rsidRPr="00B31764">
        <w:t>obligated</w:t>
      </w:r>
      <w:r w:rsidRPr="00B31764">
        <w:rPr>
          <w:spacing w:val="-2"/>
        </w:rPr>
        <w:t xml:space="preserve"> </w:t>
      </w:r>
      <w:r w:rsidRPr="00B31764">
        <w:t>to</w:t>
      </w:r>
      <w:r w:rsidRPr="00B31764">
        <w:rPr>
          <w:spacing w:val="-2"/>
        </w:rPr>
        <w:t xml:space="preserve"> </w:t>
      </w:r>
      <w:r w:rsidRPr="00B31764">
        <w:t>remit</w:t>
      </w:r>
      <w:r w:rsidRPr="00B31764">
        <w:rPr>
          <w:spacing w:val="-2"/>
        </w:rPr>
        <w:t xml:space="preserve"> </w:t>
      </w:r>
      <w:r w:rsidR="00F6420F">
        <w:rPr>
          <w:spacing w:val="-2"/>
        </w:rPr>
        <w:t>18</w:t>
      </w:r>
      <w:r w:rsidRPr="00B31764">
        <w:rPr>
          <w:spacing w:val="-2"/>
        </w:rPr>
        <w:t xml:space="preserve"> </w:t>
      </w:r>
      <w:r w:rsidRPr="00B31764">
        <w:t>basis</w:t>
      </w:r>
      <w:r w:rsidRPr="00B31764">
        <w:rPr>
          <w:spacing w:val="-2"/>
        </w:rPr>
        <w:t xml:space="preserve"> </w:t>
      </w:r>
      <w:r w:rsidRPr="00B31764">
        <w:t>points</w:t>
      </w:r>
      <w:r w:rsidRPr="00B31764">
        <w:rPr>
          <w:spacing w:val="-2"/>
        </w:rPr>
        <w:t xml:space="preserve"> (0.</w:t>
      </w:r>
      <w:r w:rsidR="00F6420F">
        <w:rPr>
          <w:spacing w:val="-2"/>
        </w:rPr>
        <w:t>18</w:t>
      </w:r>
      <w:r w:rsidRPr="00B31764">
        <w:rPr>
          <w:spacing w:val="-2"/>
        </w:rPr>
        <w:t xml:space="preserve">%) </w:t>
      </w:r>
      <w:r w:rsidRPr="00B31764">
        <w:t>of</w:t>
      </w:r>
      <w:r w:rsidRPr="00B31764">
        <w:rPr>
          <w:spacing w:val="-2"/>
        </w:rPr>
        <w:t xml:space="preserve"> </w:t>
      </w:r>
      <w:r w:rsidR="00F6420F">
        <w:rPr>
          <w:spacing w:val="-2"/>
        </w:rPr>
        <w:t xml:space="preserve">gross </w:t>
      </w:r>
      <w:r w:rsidRPr="00B31764">
        <w:rPr>
          <w:spacing w:val="-2"/>
        </w:rPr>
        <w:t>credit card revenue</w:t>
      </w:r>
      <w:r w:rsidR="00E144E3">
        <w:rPr>
          <w:spacing w:val="-2"/>
        </w:rPr>
        <w:t>, net of refunds,</w:t>
      </w:r>
      <w:r w:rsidRPr="00B31764">
        <w:t xml:space="preserve"> to Treasury for the purposes of funding administrative overhead of the Merchant Services</w:t>
      </w:r>
      <w:r w:rsidR="00F6420F">
        <w:t xml:space="preserve"> and PCI compliance</w:t>
      </w:r>
      <w:r w:rsidRPr="00B31764">
        <w:t xml:space="preserve"> program</w:t>
      </w:r>
      <w:r w:rsidR="00F6420F">
        <w:t>s</w:t>
      </w:r>
      <w:r w:rsidRPr="00B31764">
        <w:t xml:space="preserve">. </w:t>
      </w:r>
      <w:r w:rsidR="0097603C" w:rsidRPr="00B31764">
        <w:t xml:space="preserve">Treasury </w:t>
      </w:r>
      <w:r w:rsidR="0097603C">
        <w:t xml:space="preserve">will </w:t>
      </w:r>
      <w:r w:rsidR="00DA6232">
        <w:t>utilize the university’s recharge program and a monthly Service Unit Billing</w:t>
      </w:r>
      <w:r w:rsidR="000779B9">
        <w:t xml:space="preserve"> to </w:t>
      </w:r>
      <w:r w:rsidR="0097603C">
        <w:t>receive t</w:t>
      </w:r>
      <w:r w:rsidRPr="00B31764">
        <w:t>his fee.</w:t>
      </w:r>
      <w:r w:rsidR="00DA6232">
        <w:t xml:space="preserve">  The recharge amount will</w:t>
      </w:r>
      <w:r w:rsidR="00ED639A">
        <w:t xml:space="preserve"> be</w:t>
      </w:r>
      <w:r w:rsidR="00DA6232">
        <w:t xml:space="preserve"> reviewed and </w:t>
      </w:r>
      <w:r w:rsidR="00ED639A">
        <w:t>adjusted</w:t>
      </w:r>
      <w:r w:rsidR="00DA6232">
        <w:t xml:space="preserve"> annually if necessary.</w:t>
      </w:r>
    </w:p>
    <w:p w14:paraId="6D70EA7C" w14:textId="77777777" w:rsidR="00B31764" w:rsidRPr="00B31764" w:rsidRDefault="00B31764" w:rsidP="00B31764">
      <w:pPr>
        <w:tabs>
          <w:tab w:val="left" w:pos="818"/>
          <w:tab w:val="left" w:pos="820"/>
        </w:tabs>
        <w:spacing w:before="96"/>
        <w:ind w:right="432"/>
        <w:rPr>
          <w:sz w:val="22"/>
          <w:szCs w:val="22"/>
        </w:rPr>
      </w:pPr>
    </w:p>
    <w:p w14:paraId="1FE09348" w14:textId="36ED82D3" w:rsidR="00B31764" w:rsidRPr="00B31764" w:rsidRDefault="00B31764" w:rsidP="00B31764">
      <w:pPr>
        <w:pStyle w:val="BodyText"/>
        <w:ind w:left="100" w:right="87"/>
      </w:pPr>
      <w:r w:rsidRPr="00B31764">
        <w:t>If the above can be satisfied, an alternative payment environment may be approved for use by a</w:t>
      </w:r>
      <w:r w:rsidRPr="00B31764">
        <w:rPr>
          <w:spacing w:val="-4"/>
        </w:rPr>
        <w:t xml:space="preserve"> </w:t>
      </w:r>
      <w:r w:rsidRPr="00B31764">
        <w:t>U-M</w:t>
      </w:r>
      <w:r w:rsidRPr="00B31764">
        <w:rPr>
          <w:spacing w:val="-4"/>
        </w:rPr>
        <w:t xml:space="preserve"> </w:t>
      </w:r>
      <w:r w:rsidRPr="00B31764">
        <w:t>unit.</w:t>
      </w:r>
      <w:r w:rsidRPr="00B31764">
        <w:rPr>
          <w:spacing w:val="40"/>
        </w:rPr>
        <w:t xml:space="preserve"> </w:t>
      </w:r>
      <w:r w:rsidRPr="00B31764">
        <w:t>The</w:t>
      </w:r>
      <w:r w:rsidRPr="00B31764">
        <w:rPr>
          <w:spacing w:val="-4"/>
        </w:rPr>
        <w:t xml:space="preserve"> </w:t>
      </w:r>
      <w:r w:rsidRPr="00B31764">
        <w:t>approval</w:t>
      </w:r>
      <w:r w:rsidRPr="00B31764">
        <w:rPr>
          <w:spacing w:val="-4"/>
        </w:rPr>
        <w:t xml:space="preserve"> </w:t>
      </w:r>
      <w:r w:rsidRPr="00B31764">
        <w:t>will</w:t>
      </w:r>
      <w:r w:rsidRPr="00B31764">
        <w:rPr>
          <w:spacing w:val="-4"/>
        </w:rPr>
        <w:t xml:space="preserve"> be </w:t>
      </w:r>
      <w:r w:rsidRPr="00B31764">
        <w:t>valid</w:t>
      </w:r>
      <w:r w:rsidRPr="00B31764">
        <w:rPr>
          <w:spacing w:val="-4"/>
        </w:rPr>
        <w:t xml:space="preserve"> </w:t>
      </w:r>
      <w:r w:rsidRPr="00B31764">
        <w:t>for</w:t>
      </w:r>
      <w:r w:rsidRPr="00B31764">
        <w:rPr>
          <w:spacing w:val="-4"/>
        </w:rPr>
        <w:t xml:space="preserve"> </w:t>
      </w:r>
      <w:r w:rsidRPr="00B31764">
        <w:t>one</w:t>
      </w:r>
      <w:r w:rsidRPr="00B31764">
        <w:rPr>
          <w:spacing w:val="-4"/>
        </w:rPr>
        <w:t xml:space="preserve"> </w:t>
      </w:r>
      <w:r w:rsidRPr="00B31764">
        <w:t>year.</w:t>
      </w:r>
      <w:r w:rsidRPr="00B31764">
        <w:rPr>
          <w:spacing w:val="-4"/>
        </w:rPr>
        <w:t xml:space="preserve"> </w:t>
      </w:r>
      <w:r w:rsidRPr="00B31764">
        <w:t>A</w:t>
      </w:r>
      <w:r w:rsidR="000779B9">
        <w:t>nnually</w:t>
      </w:r>
      <w:r w:rsidRPr="00B31764">
        <w:t>,</w:t>
      </w:r>
      <w:r w:rsidRPr="00B31764">
        <w:rPr>
          <w:spacing w:val="-4"/>
        </w:rPr>
        <w:t xml:space="preserve"> </w:t>
      </w:r>
      <w:r w:rsidR="000779B9" w:rsidRPr="00B31764">
        <w:t xml:space="preserve">the unit and </w:t>
      </w:r>
      <w:r w:rsidR="000779B9">
        <w:t>Treasury</w:t>
      </w:r>
      <w:r w:rsidR="000779B9" w:rsidRPr="00B31764">
        <w:t xml:space="preserve"> </w:t>
      </w:r>
      <w:r w:rsidR="000779B9">
        <w:t xml:space="preserve">will </w:t>
      </w:r>
      <w:r w:rsidRPr="00B31764">
        <w:t>evaluat</w:t>
      </w:r>
      <w:r w:rsidR="000779B9">
        <w:t>e</w:t>
      </w:r>
      <w:r w:rsidRPr="00B31764">
        <w:t xml:space="preserve"> if the exception is a) still necessary and b) still </w:t>
      </w:r>
      <w:proofErr w:type="gramStart"/>
      <w:r w:rsidRPr="00B31764">
        <w:t>comports</w:t>
      </w:r>
      <w:proofErr w:type="gramEnd"/>
      <w:r w:rsidRPr="00B31764">
        <w:t xml:space="preserve"> to the terms listed above. </w:t>
      </w:r>
    </w:p>
    <w:p w14:paraId="7869471D" w14:textId="77777777" w:rsidR="00B31764" w:rsidRDefault="00B31764"/>
    <w:sectPr w:rsidR="00B317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D230" w14:textId="77777777" w:rsidR="00C01CB6" w:rsidRDefault="00C01CB6" w:rsidP="00B31764">
      <w:r>
        <w:separator/>
      </w:r>
    </w:p>
  </w:endnote>
  <w:endnote w:type="continuationSeparator" w:id="0">
    <w:p w14:paraId="355E12FE" w14:textId="77777777" w:rsidR="00C01CB6" w:rsidRDefault="00C01CB6" w:rsidP="00B3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628D" w14:textId="77777777" w:rsidR="00C01CB6" w:rsidRDefault="00C01CB6" w:rsidP="00B31764">
      <w:r>
        <w:separator/>
      </w:r>
    </w:p>
  </w:footnote>
  <w:footnote w:type="continuationSeparator" w:id="0">
    <w:p w14:paraId="68F98D3F" w14:textId="77777777" w:rsidR="00C01CB6" w:rsidRDefault="00C01CB6" w:rsidP="00B3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9111" w14:textId="712F922E" w:rsidR="00B31764" w:rsidRDefault="00B31764">
    <w:pPr>
      <w:pStyle w:val="Header"/>
    </w:pPr>
    <w:r>
      <w:rPr>
        <w:noProof/>
        <w:sz w:val="8"/>
        <w:szCs w:val="8"/>
      </w:rPr>
      <w:drawing>
        <wp:inline distT="0" distB="0" distL="0" distR="0" wp14:anchorId="288AE4F6" wp14:editId="11736A33">
          <wp:extent cx="2143125" cy="333375"/>
          <wp:effectExtent l="0" t="0" r="9525" b="9525"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 w:rsidRPr="00B31764">
      <w:rPr>
        <w:sz w:val="18"/>
        <w:szCs w:val="18"/>
      </w:rPr>
      <w:t xml:space="preserve">rev </w:t>
    </w:r>
    <w:r w:rsidR="00DA6232">
      <w:rPr>
        <w:sz w:val="18"/>
        <w:szCs w:val="18"/>
      </w:rPr>
      <w:t>6</w:t>
    </w:r>
    <w:r w:rsidRPr="00B31764">
      <w:rPr>
        <w:sz w:val="18"/>
        <w:szCs w:val="18"/>
      </w:rPr>
      <w:t>/</w:t>
    </w:r>
    <w:r w:rsidR="00DA6232">
      <w:rPr>
        <w:sz w:val="18"/>
        <w:szCs w:val="18"/>
      </w:rPr>
      <w:t>8</w:t>
    </w:r>
    <w:r w:rsidRPr="00B31764">
      <w:rPr>
        <w:sz w:val="18"/>
        <w:szCs w:val="18"/>
      </w:rPr>
      <w:t>/2</w:t>
    </w:r>
    <w:r w:rsidR="00DA6232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602BB"/>
    <w:multiLevelType w:val="hybridMultilevel"/>
    <w:tmpl w:val="E230FF20"/>
    <w:lvl w:ilvl="0" w:tplc="FD44BFEC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DFC4A6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A70CFCF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7E82B0E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6D2646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50F2D8A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5489CC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4EE6EB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9C80DD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6B6D1A"/>
    <w:multiLevelType w:val="hybridMultilevel"/>
    <w:tmpl w:val="AF34EA7A"/>
    <w:lvl w:ilvl="0" w:tplc="0BE4A95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6EA79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0A2E55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A91AD66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33665B6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8780B6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3E6D84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32C1FC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7DD8634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442767323">
    <w:abstractNumId w:val="1"/>
  </w:num>
  <w:num w:numId="2" w16cid:durableId="44361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64"/>
    <w:rsid w:val="000779B9"/>
    <w:rsid w:val="002C2DFE"/>
    <w:rsid w:val="005E4DA7"/>
    <w:rsid w:val="00736552"/>
    <w:rsid w:val="0097603C"/>
    <w:rsid w:val="009C59D1"/>
    <w:rsid w:val="00AE15A2"/>
    <w:rsid w:val="00B31764"/>
    <w:rsid w:val="00B70BEC"/>
    <w:rsid w:val="00C01CB6"/>
    <w:rsid w:val="00C06A25"/>
    <w:rsid w:val="00D82D88"/>
    <w:rsid w:val="00DA6232"/>
    <w:rsid w:val="00E07BC1"/>
    <w:rsid w:val="00E144E3"/>
    <w:rsid w:val="00ED639A"/>
    <w:rsid w:val="00F6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CCBB"/>
  <w15:chartTrackingRefBased/>
  <w15:docId w15:val="{678E7D64-39A4-47BC-98F2-E3BFAE53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76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7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7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7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7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7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1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764"/>
  </w:style>
  <w:style w:type="paragraph" w:styleId="Footer">
    <w:name w:val="footer"/>
    <w:basedOn w:val="Normal"/>
    <w:link w:val="FooterChar"/>
    <w:uiPriority w:val="99"/>
    <w:unhideWhenUsed/>
    <w:rsid w:val="00B31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764"/>
  </w:style>
  <w:style w:type="paragraph" w:styleId="BodyText">
    <w:name w:val="Body Text"/>
    <w:basedOn w:val="Normal"/>
    <w:link w:val="BodyTextChar"/>
    <w:uiPriority w:val="1"/>
    <w:qFormat/>
    <w:rsid w:val="00B317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31764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317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g.umich.edu/policy/519.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ITS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Dave</dc:creator>
  <cp:keywords/>
  <dc:description/>
  <cp:lastModifiedBy>Doyle, Dave</cp:lastModifiedBy>
  <cp:revision>4</cp:revision>
  <dcterms:created xsi:type="dcterms:W3CDTF">2026-06-08T14:02:00Z</dcterms:created>
  <dcterms:modified xsi:type="dcterms:W3CDTF">2026-07-01T16:34:00Z</dcterms:modified>
</cp:coreProperties>
</file>