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003C" w14:textId="0B9F4213" w:rsidR="00984BF7" w:rsidRPr="00713C2E" w:rsidRDefault="001C732D" w:rsidP="00322C61">
      <w:pPr>
        <w:spacing w:after="120"/>
        <w:rPr>
          <w:sz w:val="23"/>
          <w:szCs w:val="23"/>
        </w:rPr>
      </w:pPr>
      <w:r w:rsidRPr="001C732D">
        <w:rPr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F89DE2" wp14:editId="17CDF11F">
                <wp:simplePos x="0" y="0"/>
                <wp:positionH relativeFrom="column">
                  <wp:posOffset>4183083</wp:posOffset>
                </wp:positionH>
                <wp:positionV relativeFrom="paragraph">
                  <wp:posOffset>-1099656</wp:posOffset>
                </wp:positionV>
                <wp:extent cx="2360930" cy="1404620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CDEAD" w14:textId="1AD68224" w:rsidR="001C732D" w:rsidRPr="009C704E" w:rsidRDefault="001C732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9C704E">
                              <w:rPr>
                                <w:b/>
                                <w:sz w:val="23"/>
                                <w:szCs w:val="23"/>
                              </w:rPr>
                              <w:t>NOTE:</w:t>
                            </w:r>
                            <w:r w:rsidRPr="009C704E">
                              <w:rPr>
                                <w:sz w:val="23"/>
                                <w:szCs w:val="23"/>
                              </w:rPr>
                              <w:t xml:space="preserve"> Any changes to process due to remote work should be documented in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89D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4pt;margin-top:-86.6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Ba2O0c4AAAAAwBAAAPAAAAAAAAAAAAAAAAAGsEAABkcnMvZG93bnJldi54bWxQSwUGAAAAAAQA&#10;BADzAAAAeAUAAAAA&#10;">
                <v:textbox style="mso-fit-shape-to-text:t">
                  <w:txbxContent>
                    <w:p w14:paraId="576CDEAD" w14:textId="1AD68224" w:rsidR="001C732D" w:rsidRPr="009C704E" w:rsidRDefault="001C732D">
                      <w:pPr>
                        <w:rPr>
                          <w:sz w:val="23"/>
                          <w:szCs w:val="23"/>
                        </w:rPr>
                      </w:pPr>
                      <w:r w:rsidRPr="009C704E">
                        <w:rPr>
                          <w:b/>
                          <w:sz w:val="23"/>
                          <w:szCs w:val="23"/>
                        </w:rPr>
                        <w:t>NOTE:</w:t>
                      </w:r>
                      <w:r w:rsidRPr="009C704E">
                        <w:rPr>
                          <w:sz w:val="23"/>
                          <w:szCs w:val="23"/>
                        </w:rPr>
                        <w:t xml:space="preserve"> Any changes to process due to remote work should be documented in procedures.</w:t>
                      </w:r>
                    </w:p>
                  </w:txbxContent>
                </v:textbox>
              </v:shape>
            </w:pict>
          </mc:Fallback>
        </mc:AlternateContent>
      </w:r>
      <w:r w:rsidR="00984BF7" w:rsidRPr="00713C2E">
        <w:rPr>
          <w:b/>
          <w:sz w:val="23"/>
          <w:szCs w:val="23"/>
        </w:rPr>
        <w:t>SECTION</w:t>
      </w:r>
      <w:r w:rsidR="00984BF7" w:rsidRPr="00713C2E">
        <w:rPr>
          <w:sz w:val="23"/>
          <w:szCs w:val="23"/>
        </w:rPr>
        <w:t>:</w:t>
      </w:r>
      <w:r w:rsidR="00984BF7" w:rsidRPr="00713C2E">
        <w:rPr>
          <w:sz w:val="23"/>
          <w:szCs w:val="23"/>
        </w:rPr>
        <w:tab/>
      </w:r>
      <w:r w:rsidR="00941FA3">
        <w:rPr>
          <w:sz w:val="23"/>
          <w:szCs w:val="23"/>
        </w:rPr>
        <w:t>Treasury</w:t>
      </w:r>
    </w:p>
    <w:p w14:paraId="186ACCD9" w14:textId="78E1DB19" w:rsidR="00984BF7" w:rsidRPr="00713C2E" w:rsidRDefault="00984BF7" w:rsidP="00322C61">
      <w:pPr>
        <w:spacing w:after="120"/>
        <w:rPr>
          <w:sz w:val="23"/>
          <w:szCs w:val="23"/>
        </w:rPr>
      </w:pPr>
      <w:r w:rsidRPr="00713C2E">
        <w:rPr>
          <w:b/>
          <w:sz w:val="23"/>
          <w:szCs w:val="23"/>
        </w:rPr>
        <w:t>SUBJECT</w:t>
      </w:r>
      <w:r w:rsidRPr="00713C2E">
        <w:rPr>
          <w:sz w:val="23"/>
          <w:szCs w:val="23"/>
        </w:rPr>
        <w:t>:</w:t>
      </w:r>
      <w:r w:rsidRPr="00713C2E">
        <w:rPr>
          <w:sz w:val="23"/>
          <w:szCs w:val="23"/>
        </w:rPr>
        <w:tab/>
      </w:r>
      <w:r w:rsidR="00941FA3">
        <w:rPr>
          <w:sz w:val="23"/>
          <w:szCs w:val="23"/>
        </w:rPr>
        <w:t>Human Subject Incentive Program</w:t>
      </w:r>
      <w:r>
        <w:rPr>
          <w:sz w:val="23"/>
          <w:szCs w:val="23"/>
        </w:rPr>
        <w:t xml:space="preserve"> – Process Documentation</w:t>
      </w:r>
    </w:p>
    <w:p w14:paraId="54416C82" w14:textId="31567D03" w:rsidR="00984BF7" w:rsidRPr="00713C2E" w:rsidRDefault="00984BF7" w:rsidP="006B6607">
      <w:pPr>
        <w:autoSpaceDE w:val="0"/>
        <w:autoSpaceDN w:val="0"/>
        <w:adjustRightInd w:val="0"/>
        <w:rPr>
          <w:sz w:val="19"/>
          <w:szCs w:val="19"/>
        </w:rPr>
      </w:pPr>
      <w:r w:rsidRPr="00713C2E">
        <w:rPr>
          <w:b/>
          <w:sz w:val="23"/>
          <w:szCs w:val="23"/>
        </w:rPr>
        <w:t>APPLIES</w:t>
      </w:r>
      <w:r w:rsidRPr="00713C2E">
        <w:rPr>
          <w:sz w:val="23"/>
          <w:szCs w:val="23"/>
        </w:rPr>
        <w:t xml:space="preserve"> </w:t>
      </w:r>
      <w:r w:rsidRPr="00713C2E">
        <w:rPr>
          <w:b/>
          <w:sz w:val="23"/>
          <w:szCs w:val="23"/>
        </w:rPr>
        <w:t>TO</w:t>
      </w:r>
      <w:r w:rsidRPr="00713C2E">
        <w:rPr>
          <w:sz w:val="23"/>
          <w:szCs w:val="23"/>
        </w:rPr>
        <w:t>:</w:t>
      </w:r>
      <w:r>
        <w:rPr>
          <w:sz w:val="23"/>
          <w:szCs w:val="23"/>
        </w:rPr>
        <w:tab/>
      </w:r>
      <w:r w:rsidR="00941FA3" w:rsidRPr="0054166C">
        <w:rPr>
          <w:sz w:val="23"/>
          <w:szCs w:val="23"/>
        </w:rPr>
        <w:t>Requ</w:t>
      </w:r>
      <w:r w:rsidR="005552B5" w:rsidRPr="0054166C">
        <w:rPr>
          <w:sz w:val="23"/>
          <w:szCs w:val="23"/>
        </w:rPr>
        <w:t>es</w:t>
      </w:r>
      <w:r w:rsidR="004D30A9" w:rsidRPr="0054166C">
        <w:rPr>
          <w:sz w:val="23"/>
          <w:szCs w:val="23"/>
        </w:rPr>
        <w:t xml:space="preserve">ting, obtaining, and disbursing </w:t>
      </w:r>
      <w:r w:rsidR="00941FA3" w:rsidRPr="0054166C">
        <w:rPr>
          <w:sz w:val="23"/>
          <w:szCs w:val="23"/>
        </w:rPr>
        <w:t>of human subject incentives</w:t>
      </w:r>
      <w:r w:rsidR="00941FA3">
        <w:rPr>
          <w:sz w:val="22"/>
          <w:szCs w:val="22"/>
        </w:rPr>
        <w:t xml:space="preserve"> </w:t>
      </w:r>
    </w:p>
    <w:p w14:paraId="6CECA299" w14:textId="78DF43E1" w:rsidR="00984BF7" w:rsidRPr="00391AB7" w:rsidRDefault="00391AB7" w:rsidP="006B6607">
      <w:pPr>
        <w:spacing w:before="120"/>
        <w:rPr>
          <w:b/>
          <w:color w:val="FF0000"/>
          <w:sz w:val="23"/>
          <w:szCs w:val="23"/>
        </w:rPr>
      </w:pPr>
      <w:r>
        <w:rPr>
          <w:b/>
          <w:color w:val="FF0000"/>
          <w:sz w:val="23"/>
          <w:szCs w:val="23"/>
        </w:rPr>
        <w:t>NOTE: Changes for FY20</w:t>
      </w:r>
      <w:r w:rsidR="00163653">
        <w:rPr>
          <w:b/>
          <w:color w:val="FF0000"/>
          <w:sz w:val="23"/>
          <w:szCs w:val="23"/>
        </w:rPr>
        <w:t>2</w:t>
      </w:r>
      <w:r w:rsidR="008923DB">
        <w:rPr>
          <w:b/>
          <w:color w:val="FF0000"/>
          <w:sz w:val="23"/>
          <w:szCs w:val="23"/>
        </w:rPr>
        <w:t>6</w:t>
      </w:r>
      <w:r w:rsidR="009C704E">
        <w:rPr>
          <w:b/>
          <w:color w:val="FF0000"/>
          <w:sz w:val="23"/>
          <w:szCs w:val="23"/>
        </w:rPr>
        <w:t xml:space="preserve"> </w:t>
      </w:r>
      <w:r w:rsidR="00B3426F">
        <w:rPr>
          <w:b/>
          <w:color w:val="FF0000"/>
          <w:sz w:val="23"/>
          <w:szCs w:val="23"/>
        </w:rPr>
        <w:t>are identified in red text</w:t>
      </w:r>
      <w:r w:rsidR="00A23A17" w:rsidRPr="00BB101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7FC37" wp14:editId="1183AE8A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629400" cy="0"/>
                <wp:effectExtent l="9525" t="9525" r="952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42E8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kV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" strokeweight="1.5pt"/>
            </w:pict>
          </mc:Fallback>
        </mc:AlternateContent>
      </w:r>
      <w:r w:rsidR="00A23A17" w:rsidRPr="0079790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B8E79" wp14:editId="33255D1F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629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AFB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+Mm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M70xhUQUKmtDbXRk3o2G01/OqR01RK155Hhy9lAWhYyklcpYeMM4O/6r5pBDDl4Hdt0&#10;amwXIKEB6BTVON/U4CePKBxOp5N5noJ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" strokeweight="1.5pt"/>
            </w:pict>
          </mc:Fallback>
        </mc:AlternateContent>
      </w:r>
    </w:p>
    <w:p w14:paraId="4D26AC96" w14:textId="77777777" w:rsidR="00984BF7" w:rsidRDefault="00D07E74" w:rsidP="006B6607">
      <w:p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HSIP</w:t>
      </w:r>
      <w:r w:rsidR="00984BF7">
        <w:rPr>
          <w:b/>
          <w:sz w:val="23"/>
          <w:szCs w:val="23"/>
        </w:rPr>
        <w:t xml:space="preserve"> </w:t>
      </w:r>
      <w:r w:rsidR="00984BF7" w:rsidRPr="00713C2E">
        <w:rPr>
          <w:b/>
          <w:sz w:val="23"/>
          <w:szCs w:val="23"/>
        </w:rPr>
        <w:t>Overview</w:t>
      </w:r>
    </w:p>
    <w:p w14:paraId="5FB7CAA3" w14:textId="5AF7CD2E" w:rsidR="00984BF7" w:rsidRPr="009C704E" w:rsidRDefault="00984BF7" w:rsidP="00A61452">
      <w:pPr>
        <w:tabs>
          <w:tab w:val="left" w:pos="720"/>
        </w:tabs>
        <w:spacing w:before="240"/>
        <w:jc w:val="both"/>
        <w:rPr>
          <w:sz w:val="23"/>
          <w:szCs w:val="23"/>
        </w:rPr>
      </w:pPr>
      <w:r w:rsidRPr="0054166C">
        <w:rPr>
          <w:sz w:val="23"/>
          <w:szCs w:val="23"/>
        </w:rPr>
        <w:t xml:space="preserve">The objective of the </w:t>
      </w:r>
      <w:r w:rsidR="00975AF6" w:rsidRPr="0054166C">
        <w:rPr>
          <w:sz w:val="23"/>
          <w:szCs w:val="23"/>
        </w:rPr>
        <w:t xml:space="preserve">human subject </w:t>
      </w:r>
      <w:r w:rsidR="00975AF6" w:rsidRPr="009C704E">
        <w:rPr>
          <w:sz w:val="23"/>
          <w:szCs w:val="23"/>
        </w:rPr>
        <w:t xml:space="preserve">incentive </w:t>
      </w:r>
      <w:r w:rsidR="007F1510" w:rsidRPr="009C704E">
        <w:rPr>
          <w:sz w:val="23"/>
          <w:szCs w:val="23"/>
        </w:rPr>
        <w:t>program</w:t>
      </w:r>
      <w:r w:rsidR="0054166C" w:rsidRPr="009C704E">
        <w:rPr>
          <w:sz w:val="23"/>
          <w:szCs w:val="23"/>
        </w:rPr>
        <w:t xml:space="preserve"> (HSIP)</w:t>
      </w:r>
      <w:r w:rsidR="00670432" w:rsidRPr="009C704E">
        <w:rPr>
          <w:sz w:val="23"/>
          <w:szCs w:val="23"/>
        </w:rPr>
        <w:t xml:space="preserve"> process </w:t>
      </w:r>
      <w:r w:rsidRPr="009C704E">
        <w:rPr>
          <w:sz w:val="23"/>
          <w:szCs w:val="23"/>
        </w:rPr>
        <w:t xml:space="preserve">is to ensure </w:t>
      </w:r>
      <w:r w:rsidR="004D30A9" w:rsidRPr="009C704E">
        <w:rPr>
          <w:sz w:val="23"/>
          <w:szCs w:val="23"/>
        </w:rPr>
        <w:t xml:space="preserve">all research subject incentives are obtained </w:t>
      </w:r>
      <w:r w:rsidR="00975AF6" w:rsidRPr="009C704E">
        <w:rPr>
          <w:sz w:val="23"/>
          <w:szCs w:val="23"/>
        </w:rPr>
        <w:t>and distributed</w:t>
      </w:r>
      <w:r w:rsidR="004D30A9" w:rsidRPr="009C704E">
        <w:rPr>
          <w:sz w:val="23"/>
          <w:szCs w:val="23"/>
        </w:rPr>
        <w:t xml:space="preserve"> </w:t>
      </w:r>
      <w:r w:rsidRPr="009C704E">
        <w:rPr>
          <w:sz w:val="23"/>
          <w:szCs w:val="23"/>
        </w:rPr>
        <w:t xml:space="preserve">consistent with </w:t>
      </w:r>
      <w:r w:rsidR="00B63F08" w:rsidRPr="009C704E">
        <w:rPr>
          <w:sz w:val="23"/>
          <w:szCs w:val="23"/>
        </w:rPr>
        <w:t>university</w:t>
      </w:r>
      <w:r w:rsidR="00975AF6" w:rsidRPr="009C704E">
        <w:rPr>
          <w:sz w:val="23"/>
          <w:szCs w:val="23"/>
        </w:rPr>
        <w:t xml:space="preserve"> guidelines</w:t>
      </w:r>
      <w:r w:rsidR="00A61452" w:rsidRPr="009C704E">
        <w:rPr>
          <w:sz w:val="23"/>
          <w:szCs w:val="23"/>
        </w:rPr>
        <w:t>.</w:t>
      </w:r>
      <w:r w:rsidR="007169AF" w:rsidRPr="009C704E">
        <w:rPr>
          <w:sz w:val="23"/>
          <w:szCs w:val="23"/>
        </w:rPr>
        <w:t xml:space="preserve"> Procedures should be distributed and reviewed with staff</w:t>
      </w:r>
      <w:r w:rsidR="00E52B81" w:rsidRPr="009C704E">
        <w:rPr>
          <w:sz w:val="23"/>
          <w:szCs w:val="23"/>
        </w:rPr>
        <w:t xml:space="preserve"> performing the process</w:t>
      </w:r>
      <w:r w:rsidR="007169AF" w:rsidRPr="009C704E">
        <w:rPr>
          <w:sz w:val="23"/>
          <w:szCs w:val="23"/>
        </w:rPr>
        <w:t>.</w:t>
      </w:r>
    </w:p>
    <w:p w14:paraId="28E5A862" w14:textId="77777777" w:rsidR="00DC5D24" w:rsidRPr="009C704E" w:rsidRDefault="00DC5D24" w:rsidP="008D48BD">
      <w:pPr>
        <w:tabs>
          <w:tab w:val="left" w:pos="720"/>
        </w:tabs>
        <w:ind w:left="720"/>
        <w:jc w:val="both"/>
        <w:rPr>
          <w:sz w:val="16"/>
          <w:szCs w:val="16"/>
        </w:rPr>
      </w:pPr>
    </w:p>
    <w:p w14:paraId="0D7970ED" w14:textId="77777777" w:rsidR="00DC5D24" w:rsidRPr="00713C2E" w:rsidRDefault="00DC5D24" w:rsidP="00DC5D24">
      <w:pPr>
        <w:spacing w:before="120" w:after="240"/>
        <w:rPr>
          <w:b/>
          <w:sz w:val="23"/>
          <w:szCs w:val="23"/>
        </w:rPr>
      </w:pPr>
      <w:r>
        <w:rPr>
          <w:b/>
          <w:sz w:val="23"/>
          <w:szCs w:val="23"/>
        </w:rPr>
        <w:t>HSIP Process</w:t>
      </w:r>
    </w:p>
    <w:tbl>
      <w:tblPr>
        <w:tblpPr w:leftFromText="180" w:rightFromText="180" w:vertAnchor="text" w:tblpX="1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3"/>
        <w:gridCol w:w="2250"/>
        <w:gridCol w:w="3334"/>
      </w:tblGrid>
      <w:tr w:rsidR="00984BF7" w:rsidRPr="0054166C" w14:paraId="4C0B64F5" w14:textId="77777777" w:rsidTr="005F7FBF">
        <w:tc>
          <w:tcPr>
            <w:tcW w:w="5063" w:type="dxa"/>
          </w:tcPr>
          <w:p w14:paraId="06EDE5DB" w14:textId="77777777" w:rsidR="00984BF7" w:rsidRPr="0054166C" w:rsidRDefault="00984BF7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Activity</w:t>
            </w:r>
          </w:p>
        </w:tc>
        <w:tc>
          <w:tcPr>
            <w:tcW w:w="2250" w:type="dxa"/>
          </w:tcPr>
          <w:p w14:paraId="6F97A70C" w14:textId="77777777" w:rsidR="00984BF7" w:rsidRPr="0054166C" w:rsidRDefault="00984BF7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Responsibility</w:t>
            </w:r>
          </w:p>
        </w:tc>
        <w:tc>
          <w:tcPr>
            <w:tcW w:w="3334" w:type="dxa"/>
          </w:tcPr>
          <w:p w14:paraId="27F062CF" w14:textId="77777777" w:rsidR="00984BF7" w:rsidRPr="0054166C" w:rsidRDefault="00984BF7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Reference/Comments</w:t>
            </w:r>
          </w:p>
        </w:tc>
      </w:tr>
      <w:tr w:rsidR="00984BF7" w:rsidRPr="0054166C" w14:paraId="79468ED7" w14:textId="77777777" w:rsidTr="005F7FBF">
        <w:tc>
          <w:tcPr>
            <w:tcW w:w="5063" w:type="dxa"/>
          </w:tcPr>
          <w:p w14:paraId="6C2CE8F6" w14:textId="77777777" w:rsidR="00984BF7" w:rsidRPr="0054166C" w:rsidRDefault="00984BF7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KEY ROLES</w:t>
            </w:r>
          </w:p>
        </w:tc>
        <w:tc>
          <w:tcPr>
            <w:tcW w:w="2250" w:type="dxa"/>
          </w:tcPr>
          <w:p w14:paraId="11F21D08" w14:textId="77777777" w:rsidR="00984BF7" w:rsidRPr="0054166C" w:rsidRDefault="00984BF7" w:rsidP="005F7FBF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334" w:type="dxa"/>
          </w:tcPr>
          <w:p w14:paraId="10507288" w14:textId="77777777" w:rsidR="00984BF7" w:rsidRPr="0054166C" w:rsidRDefault="00984BF7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984BF7" w:rsidRPr="0054166C" w14:paraId="6F486ED7" w14:textId="77777777" w:rsidTr="005F7FBF">
        <w:trPr>
          <w:trHeight w:val="2150"/>
        </w:trPr>
        <w:tc>
          <w:tcPr>
            <w:tcW w:w="5063" w:type="dxa"/>
          </w:tcPr>
          <w:p w14:paraId="22E2BA3B" w14:textId="77777777" w:rsidR="00984BF7" w:rsidRPr="0054166C" w:rsidRDefault="005552B5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The following positions are authorized to </w:t>
            </w:r>
            <w:r w:rsidRPr="0054166C">
              <w:rPr>
                <w:sz w:val="23"/>
                <w:szCs w:val="23"/>
                <w:u w:val="single"/>
              </w:rPr>
              <w:t>request</w:t>
            </w:r>
            <w:r w:rsidR="00C02C43" w:rsidRPr="0054166C">
              <w:rPr>
                <w:sz w:val="23"/>
                <w:szCs w:val="23"/>
              </w:rPr>
              <w:t xml:space="preserve"> </w:t>
            </w:r>
            <w:r w:rsidR="005F21F3" w:rsidRPr="0054166C">
              <w:rPr>
                <w:sz w:val="23"/>
                <w:szCs w:val="23"/>
              </w:rPr>
              <w:t>human subject incentives</w:t>
            </w:r>
            <w:r w:rsidR="005F21F3" w:rsidRPr="0054166C">
              <w:rPr>
                <w:color w:val="FF0000"/>
                <w:sz w:val="23"/>
                <w:szCs w:val="23"/>
              </w:rPr>
              <w:t xml:space="preserve"> </w:t>
            </w:r>
            <w:r w:rsidR="005F21F3" w:rsidRPr="0054166C">
              <w:rPr>
                <w:sz w:val="23"/>
                <w:szCs w:val="23"/>
              </w:rPr>
              <w:t xml:space="preserve">for the </w:t>
            </w:r>
            <w:r w:rsidR="005F21F3" w:rsidRPr="0054166C">
              <w:rPr>
                <w:sz w:val="23"/>
                <w:szCs w:val="23"/>
                <w:highlight w:val="yellow"/>
              </w:rPr>
              <w:t>[insert name of school/college/unit/department]</w:t>
            </w:r>
            <w:r w:rsidR="005F21F3" w:rsidRPr="0054166C">
              <w:rPr>
                <w:sz w:val="23"/>
                <w:szCs w:val="23"/>
              </w:rPr>
              <w:t>.</w:t>
            </w:r>
          </w:p>
        </w:tc>
        <w:tc>
          <w:tcPr>
            <w:tcW w:w="2250" w:type="dxa"/>
          </w:tcPr>
          <w:p w14:paraId="6F0F211A" w14:textId="77777777" w:rsidR="00984BF7" w:rsidRPr="0054166C" w:rsidRDefault="005F21F3" w:rsidP="005F7FBF">
            <w:pPr>
              <w:spacing w:before="120"/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  <w:highlight w:val="yellow"/>
              </w:rPr>
              <w:t xml:space="preserve">[insert appropriate person(s)/position(s)] </w:t>
            </w:r>
            <w:r w:rsidRPr="0054166C">
              <w:rPr>
                <w:sz w:val="23"/>
                <w:szCs w:val="23"/>
              </w:rPr>
              <w:t xml:space="preserve">Principal Investigator (PI), Study Coordinator, Research Assistant, Grad. Students, etc. </w:t>
            </w:r>
          </w:p>
        </w:tc>
        <w:tc>
          <w:tcPr>
            <w:tcW w:w="3334" w:type="dxa"/>
          </w:tcPr>
          <w:p w14:paraId="3275E113" w14:textId="77777777" w:rsidR="00984BF7" w:rsidRPr="0054166C" w:rsidRDefault="00984BF7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A61452" w:rsidRPr="0054166C" w14:paraId="5EF24FF5" w14:textId="77777777" w:rsidTr="003C2DA8">
        <w:trPr>
          <w:trHeight w:val="2326"/>
        </w:trPr>
        <w:tc>
          <w:tcPr>
            <w:tcW w:w="5063" w:type="dxa"/>
          </w:tcPr>
          <w:p w14:paraId="48D11F3F" w14:textId="77777777" w:rsidR="00A61452" w:rsidRPr="0054166C" w:rsidRDefault="005F21F3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The following positions are authorized to </w:t>
            </w:r>
            <w:r w:rsidRPr="0054166C">
              <w:rPr>
                <w:sz w:val="23"/>
                <w:szCs w:val="23"/>
                <w:u w:val="single"/>
              </w:rPr>
              <w:t>approve</w:t>
            </w:r>
            <w:r w:rsidRPr="0054166C">
              <w:rPr>
                <w:sz w:val="23"/>
                <w:szCs w:val="23"/>
              </w:rPr>
              <w:t xml:space="preserve"> human subject incentive requests</w:t>
            </w:r>
            <w:r w:rsidRPr="0054166C">
              <w:rPr>
                <w:color w:val="FF0000"/>
                <w:sz w:val="23"/>
                <w:szCs w:val="23"/>
              </w:rPr>
              <w:t xml:space="preserve"> </w:t>
            </w:r>
            <w:r w:rsidRPr="0054166C">
              <w:rPr>
                <w:sz w:val="23"/>
                <w:szCs w:val="23"/>
              </w:rPr>
              <w:t xml:space="preserve">for the </w:t>
            </w:r>
            <w:r w:rsidRPr="0054166C">
              <w:rPr>
                <w:sz w:val="23"/>
                <w:szCs w:val="23"/>
                <w:highlight w:val="yellow"/>
              </w:rPr>
              <w:t>[insert name of school/college/unit/department]</w:t>
            </w:r>
            <w:r w:rsidRPr="0054166C">
              <w:rPr>
                <w:sz w:val="23"/>
                <w:szCs w:val="23"/>
              </w:rPr>
              <w:t>.</w:t>
            </w:r>
          </w:p>
        </w:tc>
        <w:tc>
          <w:tcPr>
            <w:tcW w:w="2250" w:type="dxa"/>
          </w:tcPr>
          <w:p w14:paraId="19A89885" w14:textId="431F35E4" w:rsidR="00A61452" w:rsidRPr="0054166C" w:rsidRDefault="005F21F3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 xml:space="preserve">[insert appropriate person(s)/position(s)] </w:t>
            </w:r>
            <w:r w:rsidRPr="0054166C">
              <w:rPr>
                <w:sz w:val="23"/>
                <w:szCs w:val="23"/>
              </w:rPr>
              <w:t xml:space="preserve">Grant </w:t>
            </w:r>
            <w:r w:rsidR="00F0787D" w:rsidRPr="0054166C">
              <w:rPr>
                <w:sz w:val="23"/>
                <w:szCs w:val="23"/>
              </w:rPr>
              <w:t>Administrator, Unit</w:t>
            </w:r>
            <w:r w:rsidRPr="0054166C">
              <w:rPr>
                <w:sz w:val="23"/>
                <w:szCs w:val="23"/>
              </w:rPr>
              <w:t xml:space="preserve"> Financial Administrator, Department Manager, etc.</w:t>
            </w:r>
          </w:p>
        </w:tc>
        <w:tc>
          <w:tcPr>
            <w:tcW w:w="3334" w:type="dxa"/>
          </w:tcPr>
          <w:p w14:paraId="73EFD79E" w14:textId="21489B03" w:rsidR="00A61452" w:rsidRDefault="006439A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To be established as an authorized approver in M-Pathways, approvers/departments </w:t>
            </w:r>
            <w:r w:rsidRPr="00670432">
              <w:rPr>
                <w:sz w:val="23"/>
                <w:szCs w:val="23"/>
              </w:rPr>
              <w:t xml:space="preserve">should </w:t>
            </w:r>
            <w:r w:rsidR="00484A8A" w:rsidRPr="00670432">
              <w:rPr>
                <w:sz w:val="23"/>
                <w:szCs w:val="23"/>
              </w:rPr>
              <w:t xml:space="preserve">submit </w:t>
            </w:r>
            <w:r w:rsidR="00484A8A" w:rsidRPr="00095E09">
              <w:rPr>
                <w:sz w:val="23"/>
                <w:szCs w:val="23"/>
              </w:rPr>
              <w:t xml:space="preserve">an OARS request or </w:t>
            </w:r>
            <w:r w:rsidRPr="00095E09">
              <w:rPr>
                <w:sz w:val="23"/>
                <w:szCs w:val="23"/>
              </w:rPr>
              <w:t>contact the HSIP Office</w:t>
            </w:r>
            <w:r w:rsidR="004879FD" w:rsidRPr="00095E09">
              <w:rPr>
                <w:sz w:val="23"/>
                <w:szCs w:val="23"/>
              </w:rPr>
              <w:t xml:space="preserve"> at</w:t>
            </w:r>
            <w:r w:rsidR="009F2538" w:rsidRPr="00095E09">
              <w:rPr>
                <w:sz w:val="23"/>
                <w:szCs w:val="23"/>
              </w:rPr>
              <w:t xml:space="preserve"> </w:t>
            </w:r>
            <w:hyperlink r:id="rId7" w:history="1">
              <w:r w:rsidR="00432AD7" w:rsidRPr="0054166C">
                <w:rPr>
                  <w:rStyle w:val="Hyperlink"/>
                  <w:sz w:val="23"/>
                  <w:szCs w:val="23"/>
                </w:rPr>
                <w:t>subject-incentives@umich.edu</w:t>
              </w:r>
              <w:r w:rsidR="00432AD7" w:rsidRPr="0054166C">
                <w:rPr>
                  <w:rStyle w:val="Hyperlink"/>
                  <w:rFonts w:ascii="Verdana" w:hAnsi="Verdana"/>
                  <w:color w:val="ED7D31" w:themeColor="accent2"/>
                  <w:sz w:val="23"/>
                  <w:szCs w:val="23"/>
                  <w:u w:val="none"/>
                </w:rPr>
                <w:t xml:space="preserve"> </w:t>
              </w:r>
            </w:hyperlink>
            <w:r w:rsidRPr="0054166C">
              <w:rPr>
                <w:sz w:val="23"/>
                <w:szCs w:val="23"/>
              </w:rPr>
              <w:t>to have an M1 OARS form completed for them.</w:t>
            </w:r>
          </w:p>
          <w:p w14:paraId="699A8AAB" w14:textId="77777777" w:rsidR="003C2DA8" w:rsidRDefault="003C2DA8" w:rsidP="00985928">
            <w:pPr>
              <w:rPr>
                <w:color w:val="FF0000"/>
                <w:sz w:val="23"/>
                <w:szCs w:val="23"/>
              </w:rPr>
            </w:pPr>
          </w:p>
          <w:p w14:paraId="4C2EA241" w14:textId="4E88B284" w:rsidR="00985928" w:rsidRPr="00985928" w:rsidRDefault="00985928" w:rsidP="00985928">
            <w:pPr>
              <w:rPr>
                <w:color w:val="FF0000"/>
                <w:sz w:val="23"/>
                <w:szCs w:val="23"/>
              </w:rPr>
            </w:pPr>
            <w:r w:rsidRPr="00985928">
              <w:rPr>
                <w:color w:val="FF0000"/>
                <w:sz w:val="23"/>
                <w:szCs w:val="23"/>
              </w:rPr>
              <w:t xml:space="preserve">Review the </w:t>
            </w:r>
            <w:hyperlink r:id="rId8" w:history="1">
              <w:r w:rsidRPr="00985928">
                <w:rPr>
                  <w:rStyle w:val="Hyperlink"/>
                  <w:sz w:val="23"/>
                  <w:szCs w:val="23"/>
                </w:rPr>
                <w:t>Access Validation Audit Report</w:t>
              </w:r>
            </w:hyperlink>
            <w:r w:rsidRPr="00985928">
              <w:rPr>
                <w:color w:val="FF0000"/>
                <w:sz w:val="23"/>
                <w:szCs w:val="23"/>
              </w:rPr>
              <w:t xml:space="preserve"> located in Tableau to validate that all individuals with access to approve requests are appropriate.</w:t>
            </w:r>
          </w:p>
          <w:p w14:paraId="3413817D" w14:textId="77777777" w:rsidR="00985928" w:rsidRPr="00985928" w:rsidRDefault="00985928" w:rsidP="00985928">
            <w:pPr>
              <w:rPr>
                <w:color w:val="FF0000"/>
                <w:sz w:val="23"/>
                <w:szCs w:val="23"/>
              </w:rPr>
            </w:pPr>
          </w:p>
          <w:p w14:paraId="25635D17" w14:textId="086E1E6E" w:rsidR="00985928" w:rsidRPr="00985928" w:rsidRDefault="00985928" w:rsidP="00985928">
            <w:pPr>
              <w:rPr>
                <w:color w:val="FF0000"/>
                <w:sz w:val="23"/>
                <w:szCs w:val="23"/>
              </w:rPr>
            </w:pPr>
            <w:r w:rsidRPr="00985928">
              <w:rPr>
                <w:color w:val="FF0000"/>
                <w:sz w:val="23"/>
                <w:szCs w:val="23"/>
              </w:rPr>
              <w:t>Go to All Employees by Role tab, Subject Area Description = Financial, Role Name = PR HSIP Unit Administrator.</w:t>
            </w:r>
          </w:p>
          <w:p w14:paraId="187E653E" w14:textId="6EC55678" w:rsidR="00985928" w:rsidRPr="00985928" w:rsidRDefault="00985928" w:rsidP="00985928">
            <w:pPr>
              <w:jc w:val="center"/>
              <w:rPr>
                <w:color w:val="FF0000"/>
                <w:sz w:val="23"/>
                <w:szCs w:val="23"/>
              </w:rPr>
            </w:pPr>
            <w:r w:rsidRPr="00985928">
              <w:rPr>
                <w:color w:val="FF0000"/>
                <w:sz w:val="23"/>
                <w:szCs w:val="23"/>
              </w:rPr>
              <w:t>-or-</w:t>
            </w:r>
          </w:p>
          <w:p w14:paraId="532FB62B" w14:textId="6FF71292" w:rsidR="00452DC6" w:rsidRPr="0054166C" w:rsidRDefault="00670432" w:rsidP="005F7FBF">
            <w:pPr>
              <w:rPr>
                <w:sz w:val="23"/>
                <w:szCs w:val="23"/>
              </w:rPr>
            </w:pPr>
            <w:r w:rsidRPr="009C704E">
              <w:rPr>
                <w:sz w:val="23"/>
                <w:szCs w:val="23"/>
              </w:rPr>
              <w:t>Review t</w:t>
            </w:r>
            <w:r w:rsidR="00895DA8" w:rsidRPr="009C704E">
              <w:rPr>
                <w:sz w:val="23"/>
                <w:szCs w:val="23"/>
              </w:rPr>
              <w:t xml:space="preserve">he </w:t>
            </w:r>
            <w:r w:rsidR="00895DA8" w:rsidRPr="0054166C">
              <w:rPr>
                <w:sz w:val="23"/>
                <w:szCs w:val="23"/>
              </w:rPr>
              <w:t>Access Validation report located in M</w:t>
            </w:r>
            <w:r w:rsidR="00657C3D">
              <w:rPr>
                <w:sz w:val="23"/>
                <w:szCs w:val="23"/>
              </w:rPr>
              <w:t>-</w:t>
            </w:r>
            <w:r w:rsidR="00895DA8" w:rsidRPr="0054166C">
              <w:rPr>
                <w:sz w:val="23"/>
                <w:szCs w:val="23"/>
              </w:rPr>
              <w:t xml:space="preserve">Reports to </w:t>
            </w:r>
            <w:r w:rsidR="00895DA8" w:rsidRPr="0054166C">
              <w:rPr>
                <w:sz w:val="23"/>
                <w:szCs w:val="23"/>
              </w:rPr>
              <w:lastRenderedPageBreak/>
              <w:t>validate that all individuals with access to approve requests are appropriate.</w:t>
            </w:r>
          </w:p>
          <w:p w14:paraId="390A65DB" w14:textId="1A64D253" w:rsidR="00484A8A" w:rsidRPr="0054166C" w:rsidRDefault="008B763A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Select </w:t>
            </w:r>
            <w:r w:rsidR="00397C05" w:rsidRPr="0054166C">
              <w:rPr>
                <w:sz w:val="23"/>
                <w:szCs w:val="23"/>
              </w:rPr>
              <w:t>FINANCIA</w:t>
            </w:r>
            <w:r w:rsidR="00B63F08">
              <w:rPr>
                <w:sz w:val="23"/>
                <w:szCs w:val="23"/>
              </w:rPr>
              <w:t>L</w:t>
            </w:r>
            <w:r w:rsidR="00397C05" w:rsidRPr="0054166C">
              <w:rPr>
                <w:sz w:val="23"/>
                <w:szCs w:val="23"/>
              </w:rPr>
              <w:t xml:space="preserve"> </w:t>
            </w:r>
            <w:r w:rsidRPr="0054166C">
              <w:rPr>
                <w:sz w:val="23"/>
                <w:szCs w:val="23"/>
              </w:rPr>
              <w:t>for subject area and search HSIP for a list of security roles.  Filter report by PR HSIP UNIT ADMINISTRATOR role.</w:t>
            </w:r>
          </w:p>
        </w:tc>
      </w:tr>
      <w:tr w:rsidR="00984BF7" w:rsidRPr="0054166C" w14:paraId="2AD320B8" w14:textId="77777777" w:rsidTr="005F7FBF">
        <w:tc>
          <w:tcPr>
            <w:tcW w:w="5063" w:type="dxa"/>
          </w:tcPr>
          <w:p w14:paraId="10F25C33" w14:textId="77777777" w:rsidR="00984BF7" w:rsidRPr="0054166C" w:rsidRDefault="005552B5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lastRenderedPageBreak/>
              <w:t>REQUESTING INCENTIVES</w:t>
            </w:r>
          </w:p>
        </w:tc>
        <w:tc>
          <w:tcPr>
            <w:tcW w:w="2250" w:type="dxa"/>
          </w:tcPr>
          <w:p w14:paraId="3CC7BD1C" w14:textId="77777777" w:rsidR="00984BF7" w:rsidRPr="0054166C" w:rsidRDefault="00984BF7" w:rsidP="005F7FBF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334" w:type="dxa"/>
          </w:tcPr>
          <w:p w14:paraId="55AEB7EF" w14:textId="77777777" w:rsidR="00984BF7" w:rsidRPr="0054166C" w:rsidRDefault="00984BF7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984BF7" w:rsidRPr="0054166C" w14:paraId="33731473" w14:textId="77777777" w:rsidTr="00F16564">
        <w:trPr>
          <w:trHeight w:val="4369"/>
        </w:trPr>
        <w:tc>
          <w:tcPr>
            <w:tcW w:w="5063" w:type="dxa"/>
          </w:tcPr>
          <w:p w14:paraId="009B04F8" w14:textId="77777777" w:rsidR="00984BF7" w:rsidRPr="0054166C" w:rsidRDefault="00BE32E6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Go to </w:t>
            </w:r>
            <w:hyperlink r:id="rId9" w:history="1">
              <w:r w:rsidRPr="0054166C">
                <w:rPr>
                  <w:rStyle w:val="Hyperlink"/>
                  <w:sz w:val="23"/>
                  <w:szCs w:val="23"/>
                </w:rPr>
                <w:t>Wolverine Access</w:t>
              </w:r>
            </w:hyperlink>
            <w:r w:rsidRPr="0054166C">
              <w:rPr>
                <w:sz w:val="23"/>
                <w:szCs w:val="23"/>
              </w:rPr>
              <w:t xml:space="preserve"> to access the Human S</w:t>
            </w:r>
            <w:r w:rsidR="000633EB" w:rsidRPr="0054166C">
              <w:rPr>
                <w:sz w:val="23"/>
                <w:szCs w:val="23"/>
              </w:rPr>
              <w:t>ubject Incentive</w:t>
            </w:r>
            <w:r w:rsidR="00452DC6" w:rsidRPr="0054166C">
              <w:rPr>
                <w:sz w:val="23"/>
                <w:szCs w:val="23"/>
              </w:rPr>
              <w:t xml:space="preserve"> Payment</w:t>
            </w:r>
            <w:r w:rsidR="000633EB" w:rsidRPr="0054166C">
              <w:rPr>
                <w:sz w:val="23"/>
                <w:szCs w:val="23"/>
              </w:rPr>
              <w:t xml:space="preserve"> Request </w:t>
            </w:r>
            <w:r w:rsidR="00452DC6" w:rsidRPr="0054166C">
              <w:rPr>
                <w:sz w:val="23"/>
                <w:szCs w:val="23"/>
              </w:rPr>
              <w:t>f</w:t>
            </w:r>
            <w:r w:rsidR="000633EB" w:rsidRPr="0054166C">
              <w:rPr>
                <w:sz w:val="23"/>
                <w:szCs w:val="23"/>
              </w:rPr>
              <w:t>orm</w:t>
            </w:r>
            <w:r w:rsidR="00817F33" w:rsidRPr="0054166C">
              <w:rPr>
                <w:sz w:val="23"/>
                <w:szCs w:val="23"/>
              </w:rPr>
              <w:t xml:space="preserve"> (under the </w:t>
            </w:r>
            <w:r w:rsidR="00FE014A" w:rsidRPr="0054166C">
              <w:rPr>
                <w:sz w:val="23"/>
                <w:szCs w:val="23"/>
              </w:rPr>
              <w:t>Finance</w:t>
            </w:r>
            <w:r w:rsidR="00FE014A" w:rsidRPr="0054166C">
              <w:rPr>
                <w:color w:val="FF0000"/>
                <w:sz w:val="23"/>
                <w:szCs w:val="23"/>
              </w:rPr>
              <w:t xml:space="preserve"> </w:t>
            </w:r>
            <w:r w:rsidR="00817F33" w:rsidRPr="0054166C">
              <w:rPr>
                <w:sz w:val="23"/>
                <w:szCs w:val="23"/>
              </w:rPr>
              <w:t>menu within the Faculty &amp; Staff tab)</w:t>
            </w:r>
            <w:r w:rsidR="000633EB" w:rsidRPr="0054166C">
              <w:rPr>
                <w:sz w:val="23"/>
                <w:szCs w:val="23"/>
              </w:rPr>
              <w:t>.</w:t>
            </w:r>
          </w:p>
        </w:tc>
        <w:tc>
          <w:tcPr>
            <w:tcW w:w="2250" w:type="dxa"/>
          </w:tcPr>
          <w:p w14:paraId="561A5491" w14:textId="77777777" w:rsidR="008070E8" w:rsidRPr="0054166C" w:rsidRDefault="008070E8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4B2B1A8A" w14:textId="77777777" w:rsidR="00984BF7" w:rsidRPr="0054166C" w:rsidRDefault="00BE32E6" w:rsidP="005F7FBF">
            <w:pPr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>Requestor</w:t>
            </w:r>
          </w:p>
        </w:tc>
        <w:tc>
          <w:tcPr>
            <w:tcW w:w="3334" w:type="dxa"/>
          </w:tcPr>
          <w:p w14:paraId="4FA5F999" w14:textId="09967A12" w:rsidR="00895DA8" w:rsidRPr="0054166C" w:rsidRDefault="00C02C43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Any payments to subjects used in research, as defined by the University of </w:t>
            </w:r>
            <w:r w:rsidRPr="009C704E">
              <w:rPr>
                <w:sz w:val="23"/>
                <w:szCs w:val="23"/>
              </w:rPr>
              <w:t>Michigan,</w:t>
            </w:r>
            <w:r w:rsidR="006C09DD" w:rsidRPr="009C704E">
              <w:rPr>
                <w:sz w:val="23"/>
                <w:szCs w:val="23"/>
              </w:rPr>
              <w:t xml:space="preserve"> </w:t>
            </w:r>
            <w:r w:rsidR="009E01B0" w:rsidRPr="009C704E">
              <w:rPr>
                <w:sz w:val="23"/>
                <w:szCs w:val="23"/>
              </w:rPr>
              <w:t>are to be</w:t>
            </w:r>
            <w:r w:rsidR="006C09DD" w:rsidRPr="009C704E">
              <w:rPr>
                <w:sz w:val="23"/>
                <w:szCs w:val="23"/>
              </w:rPr>
              <w:t xml:space="preserve"> </w:t>
            </w:r>
            <w:r w:rsidRPr="009C704E">
              <w:rPr>
                <w:sz w:val="23"/>
                <w:szCs w:val="23"/>
              </w:rPr>
              <w:t xml:space="preserve">obtained through the University </w:t>
            </w:r>
            <w:r w:rsidRPr="0054166C">
              <w:rPr>
                <w:sz w:val="23"/>
                <w:szCs w:val="23"/>
              </w:rPr>
              <w:t>HSIP Office.</w:t>
            </w:r>
            <w:r w:rsidR="009E01B0" w:rsidRPr="0054166C">
              <w:rPr>
                <w:sz w:val="23"/>
                <w:szCs w:val="23"/>
              </w:rPr>
              <w:t xml:space="preserve">  </w:t>
            </w:r>
          </w:p>
          <w:p w14:paraId="2D6537C7" w14:textId="3135F3EA" w:rsidR="00517FE8" w:rsidRPr="006900F3" w:rsidRDefault="00B252F6" w:rsidP="005F7FBF">
            <w:pPr>
              <w:spacing w:before="120"/>
              <w:rPr>
                <w:rStyle w:val="Hyperlink"/>
                <w:strike/>
                <w:color w:val="FF0000"/>
                <w:sz w:val="23"/>
                <w:szCs w:val="23"/>
              </w:rPr>
            </w:pPr>
            <w:r w:rsidRPr="00252C8C">
              <w:rPr>
                <w:sz w:val="23"/>
                <w:szCs w:val="23"/>
              </w:rPr>
              <w:t xml:space="preserve">For guidance on </w:t>
            </w:r>
            <w:r w:rsidR="00BE32E6" w:rsidRPr="00252C8C">
              <w:rPr>
                <w:sz w:val="23"/>
                <w:szCs w:val="23"/>
              </w:rPr>
              <w:t>payment and distribution options</w:t>
            </w:r>
            <w:r w:rsidR="0015068C" w:rsidRPr="00252C8C">
              <w:rPr>
                <w:sz w:val="23"/>
                <w:szCs w:val="23"/>
              </w:rPr>
              <w:t xml:space="preserve">, </w:t>
            </w:r>
            <w:r w:rsidR="006439AC" w:rsidRPr="00252C8C">
              <w:rPr>
                <w:sz w:val="23"/>
                <w:szCs w:val="23"/>
              </w:rPr>
              <w:t xml:space="preserve">see </w:t>
            </w:r>
            <w:hyperlink r:id="rId10" w:history="1">
              <w:r w:rsidR="008A4D96" w:rsidRPr="00D20562">
                <w:rPr>
                  <w:rStyle w:val="Hyperlink"/>
                  <w:b/>
                  <w:sz w:val="23"/>
                  <w:szCs w:val="23"/>
                </w:rPr>
                <w:t>Payment o</w:t>
              </w:r>
              <w:r w:rsidR="0015068C" w:rsidRPr="00D20562">
                <w:rPr>
                  <w:rStyle w:val="Hyperlink"/>
                  <w:b/>
                  <w:sz w:val="23"/>
                  <w:szCs w:val="23"/>
                </w:rPr>
                <w:t>ption</w:t>
              </w:r>
              <w:r w:rsidR="005F5D7E" w:rsidRPr="00D20562">
                <w:rPr>
                  <w:rStyle w:val="Hyperlink"/>
                  <w:b/>
                  <w:sz w:val="23"/>
                  <w:szCs w:val="23"/>
                </w:rPr>
                <w:t>s</w:t>
              </w:r>
            </w:hyperlink>
            <w:r w:rsidR="00252C8C" w:rsidRPr="00252C8C">
              <w:rPr>
                <w:b/>
                <w:sz w:val="23"/>
                <w:szCs w:val="23"/>
              </w:rPr>
              <w:t xml:space="preserve"> </w:t>
            </w:r>
            <w:r w:rsidR="006439AC" w:rsidRPr="00252C8C">
              <w:rPr>
                <w:sz w:val="23"/>
                <w:szCs w:val="23"/>
              </w:rPr>
              <w:t>on the</w:t>
            </w:r>
            <w:r w:rsidR="005445AB" w:rsidRPr="00252C8C">
              <w:rPr>
                <w:sz w:val="23"/>
                <w:szCs w:val="23"/>
              </w:rPr>
              <w:t xml:space="preserve"> </w:t>
            </w:r>
            <w:r w:rsidR="006439AC" w:rsidRPr="007F789B">
              <w:rPr>
                <w:sz w:val="23"/>
                <w:szCs w:val="23"/>
              </w:rPr>
              <w:t>HSIP</w:t>
            </w:r>
            <w:r w:rsidR="007F789B" w:rsidRPr="007F789B">
              <w:rPr>
                <w:sz w:val="23"/>
                <w:szCs w:val="23"/>
              </w:rPr>
              <w:t xml:space="preserve"> – </w:t>
            </w:r>
            <w:r w:rsidR="007F789B" w:rsidRPr="007F789B">
              <w:rPr>
                <w:color w:val="FF0000"/>
                <w:sz w:val="23"/>
                <w:szCs w:val="23"/>
              </w:rPr>
              <w:t>Requester/Study-Coordinator Resources</w:t>
            </w:r>
            <w:r w:rsidR="006439AC" w:rsidRPr="007F789B">
              <w:rPr>
                <w:color w:val="FF0000"/>
                <w:sz w:val="23"/>
                <w:szCs w:val="23"/>
              </w:rPr>
              <w:t xml:space="preserve"> website</w:t>
            </w:r>
            <w:r w:rsidR="008923DB">
              <w:rPr>
                <w:sz w:val="23"/>
                <w:szCs w:val="23"/>
              </w:rPr>
              <w:t>.</w:t>
            </w:r>
            <w:r w:rsidR="00670432">
              <w:rPr>
                <w:sz w:val="23"/>
                <w:szCs w:val="23"/>
              </w:rPr>
              <w:t xml:space="preserve"> </w:t>
            </w:r>
            <w:r w:rsidR="00670432">
              <w:t xml:space="preserve"> </w:t>
            </w:r>
            <w:r w:rsidR="00252C8C">
              <w:t xml:space="preserve"> </w:t>
            </w:r>
          </w:p>
          <w:p w14:paraId="1F1994ED" w14:textId="3CCFDDF9" w:rsidR="005B33EE" w:rsidRPr="00F16564" w:rsidRDefault="00352564" w:rsidP="005F7FBF">
            <w:pPr>
              <w:spacing w:before="240"/>
              <w:rPr>
                <w:i/>
                <w:sz w:val="23"/>
                <w:szCs w:val="23"/>
              </w:rPr>
            </w:pPr>
            <w:r w:rsidRPr="009C704E">
              <w:rPr>
                <w:b/>
                <w:i/>
                <w:sz w:val="23"/>
                <w:szCs w:val="23"/>
              </w:rPr>
              <w:t xml:space="preserve">NOTE: </w:t>
            </w:r>
            <w:r w:rsidRPr="009C704E">
              <w:rPr>
                <w:i/>
                <w:sz w:val="23"/>
                <w:szCs w:val="23"/>
              </w:rPr>
              <w:t xml:space="preserve">TME104, Human Subject Incentives Program course in </w:t>
            </w:r>
            <w:hyperlink r:id="rId11" w:history="1">
              <w:r w:rsidRPr="009C704E">
                <w:rPr>
                  <w:rStyle w:val="Hyperlink"/>
                  <w:i/>
                  <w:color w:val="auto"/>
                  <w:sz w:val="23"/>
                  <w:szCs w:val="23"/>
                </w:rPr>
                <w:t>My LINC</w:t>
              </w:r>
            </w:hyperlink>
            <w:r w:rsidRPr="009C704E">
              <w:rPr>
                <w:i/>
                <w:sz w:val="23"/>
                <w:szCs w:val="23"/>
              </w:rPr>
              <w:t xml:space="preserve"> introduces the procedure for requesting HSIP payments.</w:t>
            </w:r>
          </w:p>
        </w:tc>
      </w:tr>
      <w:tr w:rsidR="00984BF7" w:rsidRPr="0054166C" w14:paraId="25179509" w14:textId="77777777" w:rsidTr="00F16564">
        <w:trPr>
          <w:trHeight w:val="1066"/>
        </w:trPr>
        <w:tc>
          <w:tcPr>
            <w:tcW w:w="5063" w:type="dxa"/>
          </w:tcPr>
          <w:p w14:paraId="60E45D23" w14:textId="77777777" w:rsidR="00984BF7" w:rsidRPr="0054166C" w:rsidRDefault="00984BF7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Complete </w:t>
            </w:r>
            <w:r w:rsidR="00C02C43" w:rsidRPr="0054166C">
              <w:rPr>
                <w:sz w:val="23"/>
                <w:szCs w:val="23"/>
              </w:rPr>
              <w:t xml:space="preserve">all required fields of </w:t>
            </w:r>
            <w:r w:rsidRPr="0054166C">
              <w:rPr>
                <w:sz w:val="23"/>
                <w:szCs w:val="23"/>
              </w:rPr>
              <w:t>the</w:t>
            </w:r>
            <w:r w:rsidR="00BE32E6" w:rsidRPr="0054166C">
              <w:rPr>
                <w:sz w:val="23"/>
                <w:szCs w:val="23"/>
              </w:rPr>
              <w:t xml:space="preserve"> Human Subject</w:t>
            </w:r>
            <w:r w:rsidRPr="0054166C">
              <w:rPr>
                <w:sz w:val="23"/>
                <w:szCs w:val="23"/>
              </w:rPr>
              <w:t xml:space="preserve"> </w:t>
            </w:r>
            <w:r w:rsidR="00BE32E6" w:rsidRPr="0054166C">
              <w:rPr>
                <w:sz w:val="23"/>
                <w:szCs w:val="23"/>
              </w:rPr>
              <w:t xml:space="preserve">Incentive </w:t>
            </w:r>
            <w:r w:rsidR="00C02C43" w:rsidRPr="0054166C">
              <w:rPr>
                <w:sz w:val="23"/>
                <w:szCs w:val="23"/>
              </w:rPr>
              <w:t>Request</w:t>
            </w:r>
            <w:r w:rsidR="00CD7138" w:rsidRPr="0054166C">
              <w:rPr>
                <w:sz w:val="23"/>
                <w:szCs w:val="23"/>
              </w:rPr>
              <w:t xml:space="preserve"> Payment</w:t>
            </w:r>
            <w:r w:rsidR="00C02C43" w:rsidRPr="0054166C">
              <w:rPr>
                <w:sz w:val="23"/>
                <w:szCs w:val="23"/>
              </w:rPr>
              <w:t xml:space="preserve"> Form to i</w:t>
            </w:r>
            <w:r w:rsidR="00BE32E6" w:rsidRPr="0054166C">
              <w:rPr>
                <w:sz w:val="23"/>
                <w:szCs w:val="23"/>
              </w:rPr>
              <w:t>dentify nature of request and fu</w:t>
            </w:r>
            <w:r w:rsidR="00C02C43" w:rsidRPr="0054166C">
              <w:rPr>
                <w:sz w:val="23"/>
                <w:szCs w:val="23"/>
              </w:rPr>
              <w:t>nding needs.</w:t>
            </w:r>
          </w:p>
        </w:tc>
        <w:tc>
          <w:tcPr>
            <w:tcW w:w="2250" w:type="dxa"/>
          </w:tcPr>
          <w:p w14:paraId="33D5EDFE" w14:textId="77777777" w:rsidR="00C02C43" w:rsidRPr="0054166C" w:rsidRDefault="00C02C43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311800CA" w14:textId="77777777" w:rsidR="00984BF7" w:rsidRPr="0054166C" w:rsidRDefault="00BE32E6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Requestor</w:t>
            </w:r>
          </w:p>
        </w:tc>
        <w:tc>
          <w:tcPr>
            <w:tcW w:w="3334" w:type="dxa"/>
          </w:tcPr>
          <w:p w14:paraId="00E32538" w14:textId="7CFDA1CC" w:rsidR="00984BF7" w:rsidRPr="0054166C" w:rsidRDefault="005F21F3" w:rsidP="005F7FBF">
            <w:pPr>
              <w:pStyle w:val="NormalWeb"/>
              <w:spacing w:after="0"/>
              <w:rPr>
                <w:rFonts w:ascii="Verdana" w:hAnsi="Verdana"/>
                <w:color w:val="333333"/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For </w:t>
            </w:r>
            <w:r w:rsidR="00BE32E6" w:rsidRPr="0054166C">
              <w:rPr>
                <w:sz w:val="23"/>
                <w:szCs w:val="23"/>
              </w:rPr>
              <w:t>detailed</w:t>
            </w:r>
            <w:r w:rsidR="005445AB" w:rsidRPr="0054166C">
              <w:rPr>
                <w:sz w:val="23"/>
                <w:szCs w:val="23"/>
              </w:rPr>
              <w:t xml:space="preserve"> instructions, see the </w:t>
            </w:r>
            <w:r w:rsidR="00CD7138" w:rsidRPr="0054166C">
              <w:rPr>
                <w:b/>
                <w:sz w:val="23"/>
                <w:szCs w:val="23"/>
              </w:rPr>
              <w:t>Create a New HSIP Request in M-Pathways</w:t>
            </w:r>
            <w:r w:rsidR="00A12D82" w:rsidRPr="005B33EE">
              <w:rPr>
                <w:b/>
                <w:sz w:val="23"/>
                <w:szCs w:val="23"/>
              </w:rPr>
              <w:t xml:space="preserve"> in </w:t>
            </w:r>
            <w:hyperlink r:id="rId12" w:history="1">
              <w:r w:rsidR="00A12D82" w:rsidRPr="00A12D82">
                <w:rPr>
                  <w:rStyle w:val="Hyperlink"/>
                  <w:b/>
                  <w:sz w:val="23"/>
                  <w:szCs w:val="23"/>
                </w:rPr>
                <w:t>My LINC</w:t>
              </w:r>
            </w:hyperlink>
            <w:r w:rsidR="00A12D82">
              <w:rPr>
                <w:rStyle w:val="Hyperlink"/>
                <w:b/>
                <w:sz w:val="23"/>
                <w:szCs w:val="23"/>
              </w:rPr>
              <w:t>.</w:t>
            </w:r>
            <w:r w:rsidR="00CD7138" w:rsidRPr="00A12D82">
              <w:rPr>
                <w:b/>
                <w:strike/>
                <w:color w:val="FF0000"/>
                <w:sz w:val="23"/>
                <w:szCs w:val="23"/>
              </w:rPr>
              <w:t xml:space="preserve"> </w:t>
            </w:r>
          </w:p>
        </w:tc>
      </w:tr>
      <w:tr w:rsidR="00984BF7" w:rsidRPr="0054166C" w14:paraId="7BD69EC4" w14:textId="77777777" w:rsidTr="00F16564">
        <w:trPr>
          <w:trHeight w:val="985"/>
        </w:trPr>
        <w:tc>
          <w:tcPr>
            <w:tcW w:w="5063" w:type="dxa"/>
          </w:tcPr>
          <w:p w14:paraId="3AD57B70" w14:textId="1676E727" w:rsidR="00984BF7" w:rsidRPr="0054166C" w:rsidRDefault="00984BF7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Submit the completed </w:t>
            </w:r>
            <w:r w:rsidR="00C02C43" w:rsidRPr="0054166C">
              <w:rPr>
                <w:sz w:val="23"/>
                <w:szCs w:val="23"/>
              </w:rPr>
              <w:t>form</w:t>
            </w:r>
            <w:r w:rsidRPr="0054166C">
              <w:rPr>
                <w:sz w:val="23"/>
                <w:szCs w:val="23"/>
              </w:rPr>
              <w:t xml:space="preserve"> to the designated Approver</w:t>
            </w:r>
            <w:r w:rsidR="00BE32E6" w:rsidRPr="0054166C">
              <w:rPr>
                <w:sz w:val="23"/>
                <w:szCs w:val="23"/>
              </w:rPr>
              <w:t xml:space="preserve"> by clicking the “Save and Submit” button.</w:t>
            </w:r>
          </w:p>
        </w:tc>
        <w:tc>
          <w:tcPr>
            <w:tcW w:w="2250" w:type="dxa"/>
          </w:tcPr>
          <w:p w14:paraId="2AED44E7" w14:textId="77777777" w:rsidR="00C02C43" w:rsidRPr="0054166C" w:rsidRDefault="00C02C43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6B791F8B" w14:textId="77777777" w:rsidR="00984BF7" w:rsidRPr="0054166C" w:rsidRDefault="00BE32E6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Requestor</w:t>
            </w:r>
          </w:p>
        </w:tc>
        <w:tc>
          <w:tcPr>
            <w:tcW w:w="3334" w:type="dxa"/>
          </w:tcPr>
          <w:p w14:paraId="20BBF83B" w14:textId="77777777" w:rsidR="005F7FBF" w:rsidRDefault="005F7FBF" w:rsidP="005F7FBF">
            <w:pPr>
              <w:spacing w:before="120"/>
              <w:rPr>
                <w:sz w:val="23"/>
                <w:szCs w:val="23"/>
              </w:rPr>
            </w:pPr>
          </w:p>
          <w:p w14:paraId="41E7FCB6" w14:textId="77777777" w:rsidR="005F7FBF" w:rsidRPr="0054166C" w:rsidRDefault="005F7FBF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C02C43" w:rsidRPr="0054166C" w14:paraId="58E1E76D" w14:textId="77777777" w:rsidTr="005F7FBF">
        <w:tc>
          <w:tcPr>
            <w:tcW w:w="5063" w:type="dxa"/>
          </w:tcPr>
          <w:p w14:paraId="7395BE6F" w14:textId="77777777" w:rsidR="00C02C43" w:rsidRPr="0054166C" w:rsidRDefault="00C02C43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APPROVING REQUESTS</w:t>
            </w:r>
          </w:p>
        </w:tc>
        <w:tc>
          <w:tcPr>
            <w:tcW w:w="2250" w:type="dxa"/>
          </w:tcPr>
          <w:p w14:paraId="52B7A4A1" w14:textId="77777777" w:rsidR="00C02C43" w:rsidRPr="0054166C" w:rsidRDefault="00C02C43" w:rsidP="005F7FBF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334" w:type="dxa"/>
          </w:tcPr>
          <w:p w14:paraId="6A339B83" w14:textId="77777777" w:rsidR="00C02C43" w:rsidRPr="0054166C" w:rsidRDefault="00C02C43" w:rsidP="005F7FBF">
            <w:pPr>
              <w:spacing w:before="120"/>
              <w:rPr>
                <w:i/>
                <w:sz w:val="23"/>
                <w:szCs w:val="23"/>
              </w:rPr>
            </w:pPr>
          </w:p>
        </w:tc>
      </w:tr>
      <w:tr w:rsidR="00984BF7" w:rsidRPr="0054166C" w14:paraId="2D4A9710" w14:textId="77777777" w:rsidTr="005B33EE">
        <w:trPr>
          <w:trHeight w:val="50"/>
        </w:trPr>
        <w:tc>
          <w:tcPr>
            <w:tcW w:w="5063" w:type="dxa"/>
          </w:tcPr>
          <w:p w14:paraId="6D781D95" w14:textId="77777777" w:rsidR="00984BF7" w:rsidRPr="0054166C" w:rsidRDefault="00984BF7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Review the </w:t>
            </w:r>
            <w:r w:rsidR="00C02C43" w:rsidRPr="0054166C">
              <w:rPr>
                <w:sz w:val="23"/>
                <w:szCs w:val="23"/>
              </w:rPr>
              <w:t xml:space="preserve">request </w:t>
            </w:r>
            <w:r w:rsidR="0060218B" w:rsidRPr="0054166C">
              <w:rPr>
                <w:sz w:val="23"/>
                <w:szCs w:val="23"/>
              </w:rPr>
              <w:t>to ensure the following:</w:t>
            </w:r>
          </w:p>
          <w:p w14:paraId="3413C6EE" w14:textId="77777777" w:rsidR="0060218B" w:rsidRPr="0054166C" w:rsidRDefault="0060218B" w:rsidP="005F7FBF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Individual requesting incentives </w:t>
            </w:r>
            <w:proofErr w:type="gramStart"/>
            <w:r w:rsidRPr="0054166C">
              <w:rPr>
                <w:sz w:val="23"/>
                <w:szCs w:val="23"/>
              </w:rPr>
              <w:t>is</w:t>
            </w:r>
            <w:proofErr w:type="gramEnd"/>
            <w:r w:rsidRPr="0054166C">
              <w:rPr>
                <w:sz w:val="23"/>
                <w:szCs w:val="23"/>
              </w:rPr>
              <w:t xml:space="preserve"> authorized</w:t>
            </w:r>
          </w:p>
          <w:p w14:paraId="75C35E37" w14:textId="77777777" w:rsidR="0060218B" w:rsidRPr="0054166C" w:rsidRDefault="0060218B" w:rsidP="005F7FBF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9D0F43">
              <w:rPr>
                <w:sz w:val="23"/>
                <w:szCs w:val="23"/>
              </w:rPr>
              <w:t xml:space="preserve">Request </w:t>
            </w:r>
            <w:r w:rsidRPr="00000903">
              <w:rPr>
                <w:sz w:val="23"/>
                <w:szCs w:val="23"/>
              </w:rPr>
              <w:t>has</w:t>
            </w:r>
            <w:r w:rsidR="0054166C" w:rsidRPr="00000903">
              <w:rPr>
                <w:sz w:val="23"/>
                <w:szCs w:val="23"/>
              </w:rPr>
              <w:t xml:space="preserve"> Institutional Review Board</w:t>
            </w:r>
            <w:r w:rsidRPr="00000903">
              <w:rPr>
                <w:sz w:val="23"/>
                <w:szCs w:val="23"/>
              </w:rPr>
              <w:t xml:space="preserve"> </w:t>
            </w:r>
            <w:r w:rsidR="0054166C" w:rsidRPr="00000903">
              <w:rPr>
                <w:sz w:val="23"/>
                <w:szCs w:val="23"/>
              </w:rPr>
              <w:t>(</w:t>
            </w:r>
            <w:r w:rsidRPr="00000903">
              <w:rPr>
                <w:sz w:val="23"/>
                <w:szCs w:val="23"/>
              </w:rPr>
              <w:t>IRB</w:t>
            </w:r>
            <w:r w:rsidR="0054166C" w:rsidRPr="00000903">
              <w:rPr>
                <w:sz w:val="23"/>
                <w:szCs w:val="23"/>
              </w:rPr>
              <w:t>)</w:t>
            </w:r>
            <w:r w:rsidRPr="00000903">
              <w:rPr>
                <w:sz w:val="23"/>
                <w:szCs w:val="23"/>
              </w:rPr>
              <w:t xml:space="preserve"> approval (where applicable)</w:t>
            </w:r>
            <w:r w:rsidR="00AE5317" w:rsidRPr="00000903">
              <w:rPr>
                <w:sz w:val="23"/>
                <w:szCs w:val="23"/>
              </w:rPr>
              <w:t xml:space="preserve"> </w:t>
            </w:r>
            <w:r w:rsidR="00CA1BA3" w:rsidRPr="00000903">
              <w:rPr>
                <w:sz w:val="23"/>
                <w:szCs w:val="23"/>
              </w:rPr>
              <w:t>and max</w:t>
            </w:r>
            <w:r w:rsidR="00AE5317" w:rsidRPr="00000903">
              <w:rPr>
                <w:sz w:val="23"/>
                <w:szCs w:val="23"/>
              </w:rPr>
              <w:t xml:space="preserve"> amount per subject is consistent </w:t>
            </w:r>
            <w:r w:rsidR="00AE5317" w:rsidRPr="0054166C">
              <w:rPr>
                <w:sz w:val="23"/>
                <w:szCs w:val="23"/>
              </w:rPr>
              <w:t>with Tier level</w:t>
            </w:r>
          </w:p>
          <w:p w14:paraId="6302684D" w14:textId="77777777" w:rsidR="0060218B" w:rsidRPr="0054166C" w:rsidRDefault="00397C05" w:rsidP="005F7FBF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Funding </w:t>
            </w:r>
            <w:proofErr w:type="spellStart"/>
            <w:r w:rsidRPr="0054166C">
              <w:rPr>
                <w:sz w:val="23"/>
                <w:szCs w:val="23"/>
              </w:rPr>
              <w:t>chartfields</w:t>
            </w:r>
            <w:proofErr w:type="spellEnd"/>
            <w:r w:rsidRPr="0054166C">
              <w:rPr>
                <w:sz w:val="23"/>
                <w:szCs w:val="23"/>
              </w:rPr>
              <w:t xml:space="preserve"> are correct and s</w:t>
            </w:r>
            <w:r w:rsidR="0060218B" w:rsidRPr="0054166C">
              <w:rPr>
                <w:sz w:val="23"/>
                <w:szCs w:val="23"/>
              </w:rPr>
              <w:t>ufficient funds are available</w:t>
            </w:r>
          </w:p>
          <w:p w14:paraId="6E6849C8" w14:textId="34C29958" w:rsidR="00397C05" w:rsidRPr="0054166C" w:rsidRDefault="004074CB" w:rsidP="005F7FBF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Shortcode</w:t>
            </w:r>
            <w:r w:rsidR="00397C05" w:rsidRPr="0054166C">
              <w:rPr>
                <w:sz w:val="23"/>
                <w:szCs w:val="23"/>
              </w:rPr>
              <w:t xml:space="preserve"> is accurate</w:t>
            </w:r>
          </w:p>
          <w:p w14:paraId="7C2CF799" w14:textId="7495E5D1" w:rsidR="0060218B" w:rsidRPr="005B33EE" w:rsidRDefault="0060218B" w:rsidP="005B33EE">
            <w:pPr>
              <w:numPr>
                <w:ilvl w:val="0"/>
                <w:numId w:val="12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Request is for no more than 30 </w:t>
            </w:r>
            <w:r w:rsidR="00CA1BA3" w:rsidRPr="0054166C">
              <w:rPr>
                <w:sz w:val="23"/>
                <w:szCs w:val="23"/>
              </w:rPr>
              <w:t>days’</w:t>
            </w:r>
            <w:r w:rsidRPr="0054166C">
              <w:rPr>
                <w:sz w:val="23"/>
                <w:szCs w:val="23"/>
              </w:rPr>
              <w:t xml:space="preserve"> usage</w:t>
            </w:r>
          </w:p>
        </w:tc>
        <w:tc>
          <w:tcPr>
            <w:tcW w:w="2250" w:type="dxa"/>
          </w:tcPr>
          <w:p w14:paraId="6423A782" w14:textId="77777777" w:rsidR="00C02C43" w:rsidRPr="0054166C" w:rsidRDefault="00C02C43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46DE1B0A" w14:textId="77777777" w:rsidR="00984BF7" w:rsidRPr="0054166C" w:rsidRDefault="00BE32E6" w:rsidP="005F7FBF">
            <w:pPr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>Approver</w:t>
            </w:r>
          </w:p>
        </w:tc>
        <w:tc>
          <w:tcPr>
            <w:tcW w:w="3334" w:type="dxa"/>
          </w:tcPr>
          <w:p w14:paraId="51C02F4A" w14:textId="35EB9A09" w:rsidR="00984BF7" w:rsidRPr="0054166C" w:rsidRDefault="004D30A9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All requests should be</w:t>
            </w:r>
            <w:r w:rsidR="0060218B" w:rsidRPr="0054166C">
              <w:rPr>
                <w:sz w:val="23"/>
                <w:szCs w:val="23"/>
              </w:rPr>
              <w:t xml:space="preserve"> approved by a </w:t>
            </w:r>
            <w:r w:rsidR="00B63F08" w:rsidRPr="0054166C">
              <w:rPr>
                <w:sz w:val="23"/>
                <w:szCs w:val="23"/>
              </w:rPr>
              <w:t>higher-level</w:t>
            </w:r>
            <w:r w:rsidR="0060218B" w:rsidRPr="0054166C">
              <w:rPr>
                <w:sz w:val="23"/>
                <w:szCs w:val="23"/>
              </w:rPr>
              <w:t xml:space="preserve"> authority.</w:t>
            </w:r>
          </w:p>
          <w:p w14:paraId="54E30FDC" w14:textId="77777777" w:rsidR="0060218B" w:rsidRPr="0054166C" w:rsidRDefault="0060218B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PI</w:t>
            </w:r>
            <w:r w:rsidR="00391AB7" w:rsidRPr="0054166C">
              <w:rPr>
                <w:sz w:val="23"/>
                <w:szCs w:val="23"/>
              </w:rPr>
              <w:t>’s</w:t>
            </w:r>
            <w:r w:rsidRPr="0054166C">
              <w:rPr>
                <w:sz w:val="23"/>
                <w:szCs w:val="23"/>
              </w:rPr>
              <w:t>/Custodian</w:t>
            </w:r>
            <w:r w:rsidR="00391AB7" w:rsidRPr="0054166C">
              <w:rPr>
                <w:sz w:val="23"/>
                <w:szCs w:val="23"/>
              </w:rPr>
              <w:t>s</w:t>
            </w:r>
            <w:r w:rsidRPr="0054166C">
              <w:rPr>
                <w:sz w:val="23"/>
                <w:szCs w:val="23"/>
              </w:rPr>
              <w:t xml:space="preserve"> should not approve their own requests</w:t>
            </w:r>
            <w:r w:rsidR="001D1F42" w:rsidRPr="0054166C">
              <w:rPr>
                <w:sz w:val="23"/>
                <w:szCs w:val="23"/>
              </w:rPr>
              <w:t xml:space="preserve"> for HSIP incentive funds</w:t>
            </w:r>
            <w:r w:rsidRPr="0054166C">
              <w:rPr>
                <w:sz w:val="23"/>
                <w:szCs w:val="23"/>
              </w:rPr>
              <w:t xml:space="preserve">. </w:t>
            </w:r>
          </w:p>
          <w:p w14:paraId="4268106A" w14:textId="6271A1C1" w:rsidR="004D30A9" w:rsidRPr="0054166C" w:rsidRDefault="00BE32E6" w:rsidP="005B33EE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For detailed instructions, see</w:t>
            </w:r>
            <w:r w:rsidRPr="0054166C">
              <w:rPr>
                <w:color w:val="FF0000"/>
                <w:sz w:val="23"/>
                <w:szCs w:val="23"/>
              </w:rPr>
              <w:t xml:space="preserve"> </w:t>
            </w:r>
            <w:r w:rsidR="005445AB" w:rsidRPr="0054166C">
              <w:rPr>
                <w:sz w:val="23"/>
                <w:szCs w:val="23"/>
              </w:rPr>
              <w:t xml:space="preserve">the </w:t>
            </w:r>
            <w:r w:rsidR="00CD7138" w:rsidRPr="0054166C">
              <w:rPr>
                <w:b/>
                <w:sz w:val="23"/>
                <w:szCs w:val="23"/>
              </w:rPr>
              <w:t>Approve a HSIP request in M-Pathways</w:t>
            </w:r>
            <w:r w:rsidR="00A12D82" w:rsidRPr="005B33EE">
              <w:rPr>
                <w:b/>
                <w:sz w:val="23"/>
                <w:szCs w:val="23"/>
              </w:rPr>
              <w:t xml:space="preserve"> in</w:t>
            </w:r>
            <w:r w:rsidR="00CD7138" w:rsidRPr="005B33EE">
              <w:rPr>
                <w:b/>
                <w:sz w:val="23"/>
                <w:szCs w:val="23"/>
              </w:rPr>
              <w:t xml:space="preserve"> </w:t>
            </w:r>
            <w:hyperlink r:id="rId13" w:history="1">
              <w:r w:rsidR="00CD7138" w:rsidRPr="00A12D82">
                <w:rPr>
                  <w:rStyle w:val="Hyperlink"/>
                  <w:b/>
                  <w:sz w:val="23"/>
                  <w:szCs w:val="23"/>
                </w:rPr>
                <w:t>My</w:t>
              </w:r>
              <w:r w:rsidR="00F04682" w:rsidRPr="00A12D82">
                <w:rPr>
                  <w:rStyle w:val="Hyperlink"/>
                  <w:b/>
                  <w:sz w:val="23"/>
                  <w:szCs w:val="23"/>
                </w:rPr>
                <w:t xml:space="preserve"> </w:t>
              </w:r>
              <w:r w:rsidR="00CD7138" w:rsidRPr="00A12D82">
                <w:rPr>
                  <w:rStyle w:val="Hyperlink"/>
                  <w:b/>
                  <w:sz w:val="23"/>
                  <w:szCs w:val="23"/>
                </w:rPr>
                <w:t>LINC</w:t>
              </w:r>
            </w:hyperlink>
            <w:r w:rsidR="00CD7138" w:rsidRPr="0054166C">
              <w:rPr>
                <w:b/>
                <w:strike/>
                <w:sz w:val="23"/>
                <w:szCs w:val="23"/>
              </w:rPr>
              <w:t xml:space="preserve"> </w:t>
            </w:r>
          </w:p>
        </w:tc>
      </w:tr>
      <w:tr w:rsidR="004D30A9" w:rsidRPr="0054166C" w14:paraId="79117EE3" w14:textId="77777777" w:rsidTr="005F7FBF">
        <w:trPr>
          <w:trHeight w:val="1442"/>
        </w:trPr>
        <w:tc>
          <w:tcPr>
            <w:tcW w:w="5063" w:type="dxa"/>
          </w:tcPr>
          <w:p w14:paraId="21921183" w14:textId="77777777" w:rsidR="004D30A9" w:rsidRPr="0054166C" w:rsidRDefault="00BE32E6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lastRenderedPageBreak/>
              <w:t>A</w:t>
            </w:r>
            <w:r w:rsidR="004D30A9" w:rsidRPr="0054166C">
              <w:rPr>
                <w:sz w:val="23"/>
                <w:szCs w:val="23"/>
              </w:rPr>
              <w:t xml:space="preserve">uthorize the funds request and submit it to the HSIP Office </w:t>
            </w:r>
            <w:r w:rsidRPr="0054166C">
              <w:rPr>
                <w:sz w:val="23"/>
                <w:szCs w:val="23"/>
              </w:rPr>
              <w:t>by clicking the “Approve” button.</w:t>
            </w:r>
          </w:p>
        </w:tc>
        <w:tc>
          <w:tcPr>
            <w:tcW w:w="2250" w:type="dxa"/>
          </w:tcPr>
          <w:p w14:paraId="7BB69A1D" w14:textId="77777777" w:rsidR="004D30A9" w:rsidRPr="0054166C" w:rsidRDefault="004D30A9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27434E56" w14:textId="77777777" w:rsidR="004D30A9" w:rsidRPr="0054166C" w:rsidRDefault="00BE32E6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Approver</w:t>
            </w:r>
          </w:p>
        </w:tc>
        <w:tc>
          <w:tcPr>
            <w:tcW w:w="3334" w:type="dxa"/>
          </w:tcPr>
          <w:p w14:paraId="5C210033" w14:textId="77777777" w:rsidR="004D30A9" w:rsidRPr="0054166C" w:rsidRDefault="00DC5D24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Email notification will be sent to PI, HSIP Office, custodian and requestor once request is approved.</w:t>
            </w:r>
          </w:p>
        </w:tc>
      </w:tr>
      <w:tr w:rsidR="006001AC" w:rsidRPr="0054166C" w14:paraId="68E098E9" w14:textId="77777777" w:rsidTr="005F7FBF">
        <w:tc>
          <w:tcPr>
            <w:tcW w:w="5063" w:type="dxa"/>
          </w:tcPr>
          <w:p w14:paraId="2F3DCCEB" w14:textId="77777777" w:rsidR="006001AC" w:rsidRPr="0054166C" w:rsidRDefault="005552B5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DISTRIBUTING</w:t>
            </w:r>
            <w:r w:rsidR="00DC5D24" w:rsidRPr="0054166C">
              <w:rPr>
                <w:b/>
                <w:sz w:val="23"/>
                <w:szCs w:val="23"/>
              </w:rPr>
              <w:t xml:space="preserve">/TRACKING </w:t>
            </w:r>
            <w:r w:rsidRPr="0054166C">
              <w:rPr>
                <w:b/>
                <w:sz w:val="23"/>
                <w:szCs w:val="23"/>
              </w:rPr>
              <w:t>INCENTIVES</w:t>
            </w:r>
          </w:p>
        </w:tc>
        <w:tc>
          <w:tcPr>
            <w:tcW w:w="2250" w:type="dxa"/>
          </w:tcPr>
          <w:p w14:paraId="70EB0FFC" w14:textId="77777777" w:rsidR="006001AC" w:rsidRPr="0054166C" w:rsidRDefault="006001AC" w:rsidP="005F7FBF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334" w:type="dxa"/>
          </w:tcPr>
          <w:p w14:paraId="04D134BB" w14:textId="77777777" w:rsidR="006001AC" w:rsidRPr="0054166C" w:rsidRDefault="006001AC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6001AC" w:rsidRPr="0054166C" w14:paraId="2C080CA2" w14:textId="77777777" w:rsidTr="005F7FBF">
        <w:tc>
          <w:tcPr>
            <w:tcW w:w="5063" w:type="dxa"/>
          </w:tcPr>
          <w:p w14:paraId="0B571E94" w14:textId="77777777" w:rsidR="00F83130" w:rsidRPr="0054166C" w:rsidRDefault="00D76380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Upon notification that funds are available and ready for pick-up (or delivery), </w:t>
            </w:r>
            <w:r w:rsidR="00F83130" w:rsidRPr="0054166C">
              <w:rPr>
                <w:sz w:val="23"/>
                <w:szCs w:val="23"/>
              </w:rPr>
              <w:t>obtain</w:t>
            </w:r>
            <w:r w:rsidR="00386E7C" w:rsidRPr="0054166C">
              <w:rPr>
                <w:sz w:val="23"/>
                <w:szCs w:val="23"/>
              </w:rPr>
              <w:t xml:space="preserve"> funds in a secure manner and do the following:</w:t>
            </w:r>
            <w:r w:rsidRPr="0054166C">
              <w:rPr>
                <w:sz w:val="23"/>
                <w:szCs w:val="23"/>
              </w:rPr>
              <w:t xml:space="preserve">   </w:t>
            </w:r>
          </w:p>
          <w:p w14:paraId="283CD7E1" w14:textId="77777777" w:rsidR="00386E7C" w:rsidRPr="0054166C" w:rsidRDefault="00386E7C" w:rsidP="005F7FBF">
            <w:pPr>
              <w:numPr>
                <w:ilvl w:val="0"/>
                <w:numId w:val="21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Present appropriate identification</w:t>
            </w:r>
          </w:p>
          <w:p w14:paraId="41328A7C" w14:textId="77777777" w:rsidR="00386E7C" w:rsidRPr="0054166C" w:rsidRDefault="00386E7C" w:rsidP="005F7FBF">
            <w:pPr>
              <w:numPr>
                <w:ilvl w:val="0"/>
                <w:numId w:val="21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Sign release form</w:t>
            </w:r>
          </w:p>
          <w:p w14:paraId="4AF79648" w14:textId="77777777" w:rsidR="006439AC" w:rsidRPr="0054166C" w:rsidRDefault="006439AC" w:rsidP="005F7FBF">
            <w:pPr>
              <w:numPr>
                <w:ilvl w:val="0"/>
                <w:numId w:val="21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Verify accuracy of funds by </w:t>
            </w:r>
            <w:r w:rsidRPr="0054166C">
              <w:rPr>
                <w:sz w:val="23"/>
                <w:szCs w:val="23"/>
                <w:highlight w:val="yellow"/>
              </w:rPr>
              <w:t>[insert department methodology for verifying funds (i.e. keeping funds in tamper proof bag until returning to department, where it is then opened and counted by custodian and another individual)]</w:t>
            </w:r>
          </w:p>
          <w:p w14:paraId="0457AE3C" w14:textId="77777777" w:rsidR="00F83130" w:rsidRPr="0054166C" w:rsidRDefault="00F83130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If funds are </w:t>
            </w:r>
            <w:r w:rsidRPr="005B33EE">
              <w:rPr>
                <w:sz w:val="23"/>
                <w:szCs w:val="23"/>
              </w:rPr>
              <w:t>delivered</w:t>
            </w:r>
            <w:r w:rsidR="00517FE8" w:rsidRPr="005B33EE">
              <w:rPr>
                <w:sz w:val="23"/>
                <w:szCs w:val="23"/>
              </w:rPr>
              <w:t xml:space="preserve"> via courier</w:t>
            </w:r>
            <w:r w:rsidRPr="005B33EE">
              <w:rPr>
                <w:sz w:val="23"/>
                <w:szCs w:val="23"/>
              </w:rPr>
              <w:t xml:space="preserve">, verify </w:t>
            </w:r>
            <w:r w:rsidRPr="0054166C">
              <w:rPr>
                <w:sz w:val="23"/>
                <w:szCs w:val="23"/>
              </w:rPr>
              <w:t>serial delivery number and sign to accept delivery.</w:t>
            </w:r>
          </w:p>
        </w:tc>
        <w:tc>
          <w:tcPr>
            <w:tcW w:w="2250" w:type="dxa"/>
          </w:tcPr>
          <w:p w14:paraId="32C3F6A2" w14:textId="77777777" w:rsidR="00F83130" w:rsidRPr="0054166C" w:rsidRDefault="00F83130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22D97F98" w14:textId="77777777" w:rsidR="006001AC" w:rsidRPr="0054166C" w:rsidRDefault="00A53C3B" w:rsidP="005F7FBF">
            <w:pPr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 xml:space="preserve">PI, </w:t>
            </w:r>
            <w:r w:rsidR="00F83130" w:rsidRPr="0054166C">
              <w:rPr>
                <w:sz w:val="23"/>
                <w:szCs w:val="23"/>
              </w:rPr>
              <w:t>Custodian</w:t>
            </w:r>
            <w:r w:rsidR="00183CAE" w:rsidRPr="0054166C">
              <w:rPr>
                <w:sz w:val="23"/>
                <w:szCs w:val="23"/>
              </w:rPr>
              <w:t>(s)</w:t>
            </w:r>
          </w:p>
        </w:tc>
        <w:tc>
          <w:tcPr>
            <w:tcW w:w="3334" w:type="dxa"/>
          </w:tcPr>
          <w:p w14:paraId="0D009C6D" w14:textId="073A73A0" w:rsidR="00386E7C" w:rsidRPr="0054166C" w:rsidRDefault="001D1F42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Incentive funds </w:t>
            </w:r>
            <w:r w:rsidR="00567C0C" w:rsidRPr="005B33EE">
              <w:rPr>
                <w:sz w:val="23"/>
                <w:szCs w:val="23"/>
              </w:rPr>
              <w:t>m</w:t>
            </w:r>
            <w:r w:rsidR="00352564" w:rsidRPr="005B33EE">
              <w:rPr>
                <w:sz w:val="23"/>
                <w:szCs w:val="23"/>
              </w:rPr>
              <w:t>ay</w:t>
            </w:r>
            <w:r w:rsidR="00567C0C" w:rsidRPr="005B33EE">
              <w:rPr>
                <w:sz w:val="23"/>
                <w:szCs w:val="23"/>
              </w:rPr>
              <w:t xml:space="preserve"> be picked up </w:t>
            </w:r>
            <w:r w:rsidR="00F83130" w:rsidRPr="005B33EE">
              <w:rPr>
                <w:sz w:val="23"/>
                <w:szCs w:val="23"/>
              </w:rPr>
              <w:t>by authorized in</w:t>
            </w:r>
            <w:r w:rsidR="00F83130" w:rsidRPr="0054166C">
              <w:rPr>
                <w:sz w:val="23"/>
                <w:szCs w:val="23"/>
              </w:rPr>
              <w:t>dividuals</w:t>
            </w:r>
            <w:r w:rsidR="00BE32E6" w:rsidRPr="0054166C">
              <w:rPr>
                <w:sz w:val="23"/>
                <w:szCs w:val="23"/>
              </w:rPr>
              <w:t xml:space="preserve"> (as identified in the Request Form as Custodian)</w:t>
            </w:r>
            <w:r w:rsidR="00386E7C" w:rsidRPr="0054166C">
              <w:rPr>
                <w:sz w:val="23"/>
                <w:szCs w:val="23"/>
              </w:rPr>
              <w:t xml:space="preserve">. </w:t>
            </w:r>
          </w:p>
          <w:p w14:paraId="6B7DA988" w14:textId="77777777" w:rsidR="00484A8A" w:rsidRPr="00095E09" w:rsidRDefault="00484A8A" w:rsidP="005F7FBF">
            <w:pPr>
              <w:spacing w:before="120"/>
              <w:rPr>
                <w:sz w:val="23"/>
                <w:szCs w:val="23"/>
              </w:rPr>
            </w:pPr>
            <w:r w:rsidRPr="00095E09">
              <w:rPr>
                <w:sz w:val="23"/>
                <w:szCs w:val="23"/>
              </w:rPr>
              <w:t>Custodian has an active faculty, staff, student, or sponsor affiliation.</w:t>
            </w:r>
          </w:p>
          <w:p w14:paraId="4EDDBF7D" w14:textId="1757389F" w:rsidR="00F83130" w:rsidRPr="0054166C" w:rsidRDefault="00F83130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Custodian</w:t>
            </w:r>
            <w:r w:rsidR="005B33EE">
              <w:rPr>
                <w:sz w:val="23"/>
                <w:szCs w:val="23"/>
              </w:rPr>
              <w:t xml:space="preserve"> </w:t>
            </w:r>
            <w:r w:rsidR="009D0F43" w:rsidRPr="005B33EE">
              <w:rPr>
                <w:sz w:val="23"/>
                <w:szCs w:val="23"/>
              </w:rPr>
              <w:t xml:space="preserve">may </w:t>
            </w:r>
            <w:r w:rsidRPr="005B33EE">
              <w:rPr>
                <w:sz w:val="23"/>
                <w:szCs w:val="23"/>
              </w:rPr>
              <w:t xml:space="preserve">not be </w:t>
            </w:r>
            <w:r w:rsidR="00B63F08">
              <w:rPr>
                <w:sz w:val="23"/>
                <w:szCs w:val="23"/>
              </w:rPr>
              <w:t xml:space="preserve">an </w:t>
            </w:r>
            <w:r w:rsidRPr="005B33EE">
              <w:rPr>
                <w:sz w:val="23"/>
                <w:szCs w:val="23"/>
              </w:rPr>
              <w:t>approver of HSIP re</w:t>
            </w:r>
            <w:r w:rsidRPr="0054166C">
              <w:rPr>
                <w:sz w:val="23"/>
                <w:szCs w:val="23"/>
              </w:rPr>
              <w:t>quests.</w:t>
            </w:r>
          </w:p>
        </w:tc>
      </w:tr>
      <w:tr w:rsidR="006001AC" w:rsidRPr="0054166C" w14:paraId="565D1D7E" w14:textId="77777777" w:rsidTr="00DD0BC7">
        <w:trPr>
          <w:trHeight w:val="2330"/>
        </w:trPr>
        <w:tc>
          <w:tcPr>
            <w:tcW w:w="5063" w:type="dxa"/>
          </w:tcPr>
          <w:p w14:paraId="4BD95DBF" w14:textId="77777777" w:rsidR="00F83130" w:rsidRDefault="00F83130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Secure subject incentives by placing them in a locked </w:t>
            </w:r>
            <w:r w:rsidRPr="0054166C">
              <w:rPr>
                <w:sz w:val="23"/>
                <w:szCs w:val="23"/>
                <w:highlight w:val="yellow"/>
              </w:rPr>
              <w:t>[insert appropriate secure place (i.e. safe, cash box)]</w:t>
            </w:r>
            <w:r w:rsidRPr="0054166C">
              <w:rPr>
                <w:sz w:val="23"/>
                <w:szCs w:val="23"/>
              </w:rPr>
              <w:t>.</w:t>
            </w:r>
          </w:p>
          <w:p w14:paraId="6CEE3962" w14:textId="77777777" w:rsidR="008804F2" w:rsidRDefault="008804F2" w:rsidP="005F7FBF">
            <w:pPr>
              <w:spacing w:before="120"/>
              <w:rPr>
                <w:sz w:val="23"/>
                <w:szCs w:val="23"/>
              </w:rPr>
            </w:pPr>
          </w:p>
          <w:p w14:paraId="7A9C8F50" w14:textId="50744C1D" w:rsidR="006001AC" w:rsidRPr="00A91C84" w:rsidRDefault="008804F2" w:rsidP="005F7FBF">
            <w:pPr>
              <w:spacing w:before="120"/>
              <w:rPr>
                <w:b/>
                <w:i/>
                <w:sz w:val="23"/>
                <w:szCs w:val="23"/>
              </w:rPr>
            </w:pPr>
            <w:r w:rsidRPr="005B33EE">
              <w:rPr>
                <w:b/>
                <w:i/>
                <w:sz w:val="23"/>
                <w:szCs w:val="23"/>
              </w:rPr>
              <w:t>NOTE: If there is an unexpected building closure contact HSIP Office to discuss.</w:t>
            </w:r>
          </w:p>
        </w:tc>
        <w:tc>
          <w:tcPr>
            <w:tcW w:w="2250" w:type="dxa"/>
          </w:tcPr>
          <w:p w14:paraId="6332DECE" w14:textId="77777777" w:rsidR="00F83130" w:rsidRPr="0054166C" w:rsidRDefault="00F83130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319A70A9" w14:textId="77777777" w:rsidR="006001AC" w:rsidRPr="0054166C" w:rsidRDefault="00BE32E6" w:rsidP="005F7FBF">
            <w:pPr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>PI</w:t>
            </w:r>
            <w:r w:rsidR="00F83130" w:rsidRPr="0054166C">
              <w:rPr>
                <w:sz w:val="23"/>
                <w:szCs w:val="23"/>
              </w:rPr>
              <w:t>, Custodian</w:t>
            </w:r>
            <w:r w:rsidR="00183CAE" w:rsidRPr="0054166C">
              <w:rPr>
                <w:sz w:val="23"/>
                <w:szCs w:val="23"/>
              </w:rPr>
              <w:t>(s)</w:t>
            </w:r>
            <w:r w:rsidR="00F83130" w:rsidRPr="0054166C">
              <w:rPr>
                <w:sz w:val="23"/>
                <w:szCs w:val="23"/>
              </w:rPr>
              <w:t>, etc.</w:t>
            </w:r>
          </w:p>
        </w:tc>
        <w:tc>
          <w:tcPr>
            <w:tcW w:w="3334" w:type="dxa"/>
          </w:tcPr>
          <w:p w14:paraId="244A6DA5" w14:textId="2BAAA930" w:rsidR="006C09DD" w:rsidRPr="0054166C" w:rsidRDefault="00F83130" w:rsidP="00A91C84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Only authorized personnel should have access to the safe or cash box.</w:t>
            </w:r>
          </w:p>
        </w:tc>
      </w:tr>
      <w:tr w:rsidR="00A91C84" w:rsidRPr="0054166C" w14:paraId="72A42C11" w14:textId="77777777" w:rsidTr="00F16564">
        <w:trPr>
          <w:trHeight w:val="5296"/>
        </w:trPr>
        <w:tc>
          <w:tcPr>
            <w:tcW w:w="5063" w:type="dxa"/>
          </w:tcPr>
          <w:p w14:paraId="10DC4B25" w14:textId="77777777" w:rsidR="00A91C84" w:rsidRDefault="00A91C84" w:rsidP="00A91C84">
            <w:pPr>
              <w:spacing w:before="24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lastRenderedPageBreak/>
              <w:t xml:space="preserve">All individuals handling/ distributing subject incentives </w:t>
            </w:r>
            <w:r w:rsidRPr="005B33EE">
              <w:rPr>
                <w:sz w:val="23"/>
                <w:szCs w:val="23"/>
              </w:rPr>
              <w:t>need to c</w:t>
            </w:r>
            <w:r w:rsidRPr="0054166C">
              <w:rPr>
                <w:sz w:val="23"/>
                <w:szCs w:val="23"/>
              </w:rPr>
              <w:t>omplete the cash handling training course offered by the Treasury Department (</w:t>
            </w:r>
            <w:hyperlink r:id="rId14" w:history="1">
              <w:r w:rsidRPr="0054166C">
                <w:rPr>
                  <w:rStyle w:val="Hyperlink"/>
                  <w:sz w:val="23"/>
                  <w:szCs w:val="23"/>
                </w:rPr>
                <w:t>My LINC</w:t>
              </w:r>
            </w:hyperlink>
            <w:r w:rsidRPr="0054166C">
              <w:rPr>
                <w:sz w:val="23"/>
                <w:szCs w:val="23"/>
              </w:rPr>
              <w:t xml:space="preserve"> course TME103). </w:t>
            </w:r>
          </w:p>
          <w:p w14:paraId="164CAF15" w14:textId="501A026F" w:rsidR="00A91C84" w:rsidRPr="009D0F43" w:rsidRDefault="00A91C84" w:rsidP="00A91C84">
            <w:pPr>
              <w:spacing w:before="240"/>
              <w:rPr>
                <w:i/>
                <w:sz w:val="23"/>
                <w:szCs w:val="23"/>
              </w:rPr>
            </w:pPr>
            <w:r w:rsidRPr="009D0F43">
              <w:rPr>
                <w:b/>
                <w:i/>
                <w:sz w:val="23"/>
                <w:szCs w:val="23"/>
              </w:rPr>
              <w:t>N</w:t>
            </w:r>
            <w:r>
              <w:rPr>
                <w:b/>
                <w:i/>
                <w:sz w:val="23"/>
                <w:szCs w:val="23"/>
              </w:rPr>
              <w:t>OTE</w:t>
            </w:r>
            <w:r w:rsidRPr="009D0F43">
              <w:rPr>
                <w:b/>
                <w:i/>
                <w:sz w:val="23"/>
                <w:szCs w:val="23"/>
              </w:rPr>
              <w:t>:</w:t>
            </w:r>
            <w:r w:rsidRPr="009D0F43">
              <w:rPr>
                <w:i/>
                <w:sz w:val="23"/>
                <w:szCs w:val="23"/>
              </w:rPr>
              <w:t xml:space="preserve"> this course only needs to be completed once. </w:t>
            </w:r>
          </w:p>
          <w:p w14:paraId="2A3F6A75" w14:textId="6E3B96B7" w:rsidR="00A91C84" w:rsidRDefault="00A91C84" w:rsidP="00A91C84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To ensure proper individuals have taken the course, review the </w:t>
            </w:r>
            <w:r w:rsidRPr="005B33EE">
              <w:rPr>
                <w:sz w:val="23"/>
                <w:szCs w:val="23"/>
              </w:rPr>
              <w:t xml:space="preserve">CMB TME103 Cash Handling Certification Management Report [FN03 HR01] in Business </w:t>
            </w:r>
            <w:r w:rsidRPr="0054166C">
              <w:rPr>
                <w:sz w:val="23"/>
                <w:szCs w:val="23"/>
              </w:rPr>
              <w:t xml:space="preserve">Objects (UM-Maintained </w:t>
            </w:r>
            <w:r>
              <w:rPr>
                <w:sz w:val="23"/>
                <w:szCs w:val="23"/>
              </w:rPr>
              <w:t>&gt;</w:t>
            </w:r>
            <w:r w:rsidRPr="0054166C">
              <w:rPr>
                <w:sz w:val="23"/>
                <w:szCs w:val="23"/>
              </w:rPr>
              <w:t xml:space="preserve"> Financials </w:t>
            </w:r>
            <w:r>
              <w:rPr>
                <w:sz w:val="23"/>
                <w:szCs w:val="23"/>
              </w:rPr>
              <w:t>&gt;</w:t>
            </w:r>
            <w:r w:rsidRPr="0054166C">
              <w:rPr>
                <w:sz w:val="23"/>
                <w:szCs w:val="23"/>
              </w:rPr>
              <w:t xml:space="preserve"> FN03 Journal Detail).</w:t>
            </w:r>
          </w:p>
          <w:p w14:paraId="2F14202D" w14:textId="6F1326C5" w:rsidR="003C2DA8" w:rsidRPr="003C2DA8" w:rsidRDefault="00A91C84" w:rsidP="003C2DA8">
            <w:pPr>
              <w:spacing w:before="120"/>
              <w:rPr>
                <w:i/>
                <w:iCs/>
                <w:sz w:val="23"/>
                <w:szCs w:val="23"/>
              </w:rPr>
            </w:pPr>
            <w:r w:rsidRPr="008923DB">
              <w:rPr>
                <w:b/>
                <w:bCs/>
                <w:i/>
                <w:iCs/>
                <w:sz w:val="23"/>
                <w:szCs w:val="23"/>
              </w:rPr>
              <w:t xml:space="preserve">NOTE: </w:t>
            </w:r>
            <w:r w:rsidRPr="008923DB">
              <w:rPr>
                <w:i/>
                <w:iCs/>
                <w:sz w:val="23"/>
                <w:szCs w:val="23"/>
              </w:rPr>
              <w:t>Internal Controls monthly HSIP Push Notification can be reviewed to identify any employee who is listed as a Human Subjects Incentive Program (HSIP) Custodian but has never taken the Cash Handling Training (TME103) in My LINC.</w:t>
            </w:r>
          </w:p>
        </w:tc>
        <w:tc>
          <w:tcPr>
            <w:tcW w:w="2250" w:type="dxa"/>
          </w:tcPr>
          <w:p w14:paraId="4295BFC6" w14:textId="77777777" w:rsidR="00A91C84" w:rsidRPr="0054166C" w:rsidRDefault="00A91C84" w:rsidP="00A91C84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32232814" w14:textId="05EAE4BA" w:rsidR="00A91C84" w:rsidRPr="0054166C" w:rsidRDefault="00A91C84" w:rsidP="00A91C84">
            <w:pPr>
              <w:spacing w:before="120"/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>PI, Custodian(s), etc.</w:t>
            </w:r>
          </w:p>
        </w:tc>
        <w:tc>
          <w:tcPr>
            <w:tcW w:w="3334" w:type="dxa"/>
          </w:tcPr>
          <w:p w14:paraId="09C556EB" w14:textId="3EA48AF0" w:rsidR="00A91C84" w:rsidRPr="0054166C" w:rsidRDefault="00A91C84" w:rsidP="00F16564">
            <w:pPr>
              <w:spacing w:before="120"/>
              <w:rPr>
                <w:sz w:val="23"/>
                <w:szCs w:val="23"/>
              </w:rPr>
            </w:pPr>
            <w:r w:rsidRPr="008923DB">
              <w:rPr>
                <w:i/>
                <w:iCs/>
                <w:sz w:val="23"/>
                <w:szCs w:val="23"/>
              </w:rPr>
              <w:t xml:space="preserve">To opt in to receive monthly push notifications for </w:t>
            </w:r>
            <w:r w:rsidR="0024500D" w:rsidRPr="008923DB">
              <w:rPr>
                <w:i/>
                <w:iCs/>
                <w:sz w:val="23"/>
                <w:szCs w:val="23"/>
              </w:rPr>
              <w:t>HSIP</w:t>
            </w:r>
            <w:r w:rsidRPr="008923DB">
              <w:rPr>
                <w:i/>
                <w:iCs/>
                <w:sz w:val="23"/>
                <w:szCs w:val="23"/>
              </w:rPr>
              <w:t xml:space="preserve"> send </w:t>
            </w:r>
            <w:r w:rsidR="0024500D" w:rsidRPr="008923DB">
              <w:rPr>
                <w:i/>
                <w:iCs/>
                <w:sz w:val="23"/>
                <w:szCs w:val="23"/>
              </w:rPr>
              <w:t xml:space="preserve">an </w:t>
            </w:r>
            <w:r w:rsidRPr="008923DB">
              <w:rPr>
                <w:i/>
                <w:iCs/>
                <w:sz w:val="23"/>
                <w:szCs w:val="23"/>
              </w:rPr>
              <w:t>email request to</w:t>
            </w:r>
            <w:r w:rsidR="0024500D" w:rsidRPr="008923DB">
              <w:rPr>
                <w:i/>
                <w:iCs/>
                <w:sz w:val="23"/>
                <w:szCs w:val="23"/>
              </w:rPr>
              <w:t xml:space="preserve"> O</w:t>
            </w:r>
            <w:r w:rsidRPr="008923DB">
              <w:rPr>
                <w:i/>
                <w:iCs/>
                <w:sz w:val="23"/>
                <w:szCs w:val="23"/>
              </w:rPr>
              <w:t>fficeofInternalControls@umich.edu.  For more information see</w:t>
            </w:r>
            <w:r w:rsidRPr="008923DB">
              <w:rPr>
                <w:i/>
                <w:iCs/>
                <w:color w:val="002060"/>
                <w:sz w:val="23"/>
                <w:szCs w:val="23"/>
              </w:rPr>
              <w:t xml:space="preserve">: </w:t>
            </w:r>
            <w:hyperlink r:id="rId15" w:history="1">
              <w:r w:rsidRPr="008923DB">
                <w:rPr>
                  <w:rStyle w:val="Hyperlink"/>
                  <w:i/>
                  <w:iCs/>
                  <w:sz w:val="23"/>
                  <w:szCs w:val="23"/>
                </w:rPr>
                <w:t>Push Notifications</w:t>
              </w:r>
            </w:hyperlink>
            <w:r w:rsidRPr="008923DB">
              <w:rPr>
                <w:i/>
                <w:iCs/>
                <w:color w:val="002060"/>
                <w:sz w:val="23"/>
                <w:szCs w:val="23"/>
              </w:rPr>
              <w:t xml:space="preserve"> </w:t>
            </w:r>
            <w:r w:rsidRPr="008923DB">
              <w:rPr>
                <w:i/>
                <w:iCs/>
                <w:sz w:val="23"/>
                <w:szCs w:val="23"/>
              </w:rPr>
              <w:t>on the Internal Controls</w:t>
            </w:r>
            <w:r w:rsidR="007F789B">
              <w:rPr>
                <w:i/>
                <w:iCs/>
                <w:sz w:val="23"/>
                <w:szCs w:val="23"/>
              </w:rPr>
              <w:t xml:space="preserve"> – </w:t>
            </w:r>
            <w:r w:rsidR="007F789B">
              <w:rPr>
                <w:i/>
                <w:iCs/>
                <w:color w:val="FF0000"/>
                <w:sz w:val="23"/>
                <w:szCs w:val="23"/>
              </w:rPr>
              <w:t>Reporting and Data Analytics</w:t>
            </w:r>
            <w:r w:rsidRPr="008923DB">
              <w:rPr>
                <w:i/>
                <w:iCs/>
                <w:sz w:val="23"/>
                <w:szCs w:val="23"/>
              </w:rPr>
              <w:t xml:space="preserve"> website</w:t>
            </w:r>
            <w:r w:rsidR="00F16564">
              <w:rPr>
                <w:i/>
                <w:iCs/>
                <w:sz w:val="23"/>
                <w:szCs w:val="23"/>
              </w:rPr>
              <w:t>.</w:t>
            </w:r>
          </w:p>
        </w:tc>
      </w:tr>
      <w:tr w:rsidR="00B90E51" w:rsidRPr="0054166C" w14:paraId="5EB0A823" w14:textId="77777777" w:rsidTr="00F16564">
        <w:trPr>
          <w:trHeight w:val="3145"/>
        </w:trPr>
        <w:tc>
          <w:tcPr>
            <w:tcW w:w="5063" w:type="dxa"/>
          </w:tcPr>
          <w:p w14:paraId="4D4160B6" w14:textId="7A234E08" w:rsidR="00B90E51" w:rsidRPr="0054166C" w:rsidRDefault="00B90E51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Track, inventory or log to ensure all funds, types and whereabouts of subject incentives are known.  </w:t>
            </w:r>
          </w:p>
        </w:tc>
        <w:tc>
          <w:tcPr>
            <w:tcW w:w="2250" w:type="dxa"/>
          </w:tcPr>
          <w:p w14:paraId="6027FC35" w14:textId="77777777" w:rsidR="00B90E51" w:rsidRPr="0054166C" w:rsidRDefault="00B90E51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79037224" w14:textId="77777777" w:rsidR="00B90E51" w:rsidRPr="0054166C" w:rsidRDefault="00015F9C" w:rsidP="005F7FBF">
            <w:pPr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>PI, Custodian</w:t>
            </w:r>
            <w:r w:rsidR="00675EFB" w:rsidRPr="0054166C">
              <w:rPr>
                <w:sz w:val="23"/>
                <w:szCs w:val="23"/>
              </w:rPr>
              <w:t>(s)</w:t>
            </w:r>
            <w:r w:rsidRPr="0054166C">
              <w:rPr>
                <w:sz w:val="23"/>
                <w:szCs w:val="23"/>
              </w:rPr>
              <w:t>, etc.</w:t>
            </w:r>
          </w:p>
        </w:tc>
        <w:tc>
          <w:tcPr>
            <w:tcW w:w="3334" w:type="dxa"/>
          </w:tcPr>
          <w:p w14:paraId="143EB6B5" w14:textId="77777777" w:rsidR="00B90E51" w:rsidRPr="0054166C" w:rsidRDefault="00B90E51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Inventory should be counted and verified periodically, compared to </w:t>
            </w:r>
            <w:r w:rsidR="00386E7C" w:rsidRPr="0054166C">
              <w:rPr>
                <w:sz w:val="23"/>
                <w:szCs w:val="23"/>
              </w:rPr>
              <w:t xml:space="preserve">HSIP </w:t>
            </w:r>
            <w:r w:rsidRPr="0054166C">
              <w:rPr>
                <w:sz w:val="23"/>
                <w:szCs w:val="23"/>
              </w:rPr>
              <w:t xml:space="preserve">records and discrepancies should be resolved </w:t>
            </w:r>
            <w:proofErr w:type="gramStart"/>
            <w:r w:rsidRPr="0054166C">
              <w:rPr>
                <w:sz w:val="23"/>
                <w:szCs w:val="23"/>
              </w:rPr>
              <w:t>in</w:t>
            </w:r>
            <w:proofErr w:type="gramEnd"/>
            <w:r w:rsidRPr="0054166C">
              <w:rPr>
                <w:sz w:val="23"/>
                <w:szCs w:val="23"/>
              </w:rPr>
              <w:t xml:space="preserve"> a timely basis.</w:t>
            </w:r>
            <w:r w:rsidRPr="0054166C">
              <w:rPr>
                <w:color w:val="FF0000"/>
                <w:sz w:val="23"/>
                <w:szCs w:val="23"/>
              </w:rPr>
              <w:t xml:space="preserve">  </w:t>
            </w:r>
            <w:r w:rsidR="00397C05" w:rsidRPr="0054166C">
              <w:rPr>
                <w:sz w:val="23"/>
                <w:szCs w:val="23"/>
              </w:rPr>
              <w:t>Verification of inventory process involves at least two people.</w:t>
            </w:r>
          </w:p>
          <w:p w14:paraId="44F3F952" w14:textId="2AB0DC40" w:rsidR="000B100F" w:rsidRPr="0054166C" w:rsidRDefault="00BE32E6" w:rsidP="005F7FBF">
            <w:pPr>
              <w:spacing w:before="120"/>
              <w:rPr>
                <w:sz w:val="23"/>
                <w:szCs w:val="23"/>
              </w:rPr>
            </w:pPr>
            <w:r w:rsidRPr="00252C8C">
              <w:rPr>
                <w:sz w:val="23"/>
                <w:szCs w:val="23"/>
              </w:rPr>
              <w:t xml:space="preserve">Helpful tools </w:t>
            </w:r>
            <w:r w:rsidR="00386E7C" w:rsidRPr="00252C8C">
              <w:rPr>
                <w:sz w:val="23"/>
                <w:szCs w:val="23"/>
              </w:rPr>
              <w:t xml:space="preserve">to track request details </w:t>
            </w:r>
            <w:r w:rsidRPr="00252C8C">
              <w:rPr>
                <w:sz w:val="23"/>
                <w:szCs w:val="23"/>
              </w:rPr>
              <w:t xml:space="preserve">are available </w:t>
            </w:r>
            <w:r w:rsidR="000B100F" w:rsidRPr="00252C8C">
              <w:rPr>
                <w:sz w:val="23"/>
                <w:szCs w:val="23"/>
              </w:rPr>
              <w:t>on the</w:t>
            </w:r>
            <w:r w:rsidR="00347DBC" w:rsidRPr="00252C8C">
              <w:rPr>
                <w:sz w:val="23"/>
                <w:szCs w:val="23"/>
              </w:rPr>
              <w:t xml:space="preserve"> </w:t>
            </w:r>
            <w:hyperlink r:id="rId16" w:history="1">
              <w:r w:rsidR="005F5D7E" w:rsidRPr="005F5D7E">
                <w:rPr>
                  <w:rStyle w:val="Hyperlink"/>
                  <w:sz w:val="23"/>
                  <w:szCs w:val="23"/>
                </w:rPr>
                <w:t>Receipts/Templates/Forms</w:t>
              </w:r>
            </w:hyperlink>
            <w:r w:rsidR="005F5D7E">
              <w:rPr>
                <w:sz w:val="23"/>
                <w:szCs w:val="23"/>
              </w:rPr>
              <w:t xml:space="preserve"> page on the </w:t>
            </w:r>
            <w:r w:rsidR="000B100F" w:rsidRPr="00252C8C">
              <w:rPr>
                <w:sz w:val="23"/>
                <w:szCs w:val="23"/>
              </w:rPr>
              <w:t>HSIP website</w:t>
            </w:r>
            <w:r w:rsidR="00F16564">
              <w:rPr>
                <w:sz w:val="23"/>
                <w:szCs w:val="23"/>
              </w:rPr>
              <w:t>.</w:t>
            </w:r>
          </w:p>
        </w:tc>
      </w:tr>
      <w:tr w:rsidR="006001AC" w:rsidRPr="0054166C" w14:paraId="600D97B0" w14:textId="77777777" w:rsidTr="005F7FBF">
        <w:trPr>
          <w:trHeight w:val="1073"/>
        </w:trPr>
        <w:tc>
          <w:tcPr>
            <w:tcW w:w="5063" w:type="dxa"/>
          </w:tcPr>
          <w:p w14:paraId="3A2F2F64" w14:textId="77777777" w:rsidR="006001AC" w:rsidRPr="0054166C" w:rsidRDefault="00B90E51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Provide incentives to human subjects in exchange for participating in research.</w:t>
            </w:r>
          </w:p>
        </w:tc>
        <w:tc>
          <w:tcPr>
            <w:tcW w:w="2250" w:type="dxa"/>
          </w:tcPr>
          <w:p w14:paraId="3F39DFA7" w14:textId="77777777" w:rsidR="00B90E51" w:rsidRPr="0054166C" w:rsidRDefault="00B90E51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2A45D8B8" w14:textId="77777777" w:rsidR="006001AC" w:rsidRPr="0054166C" w:rsidRDefault="00015F9C" w:rsidP="005F7FBF">
            <w:pPr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>PI, Custodian</w:t>
            </w:r>
            <w:r w:rsidR="00675EFB" w:rsidRPr="0054166C">
              <w:rPr>
                <w:sz w:val="23"/>
                <w:szCs w:val="23"/>
              </w:rPr>
              <w:t>(s)</w:t>
            </w:r>
          </w:p>
        </w:tc>
        <w:tc>
          <w:tcPr>
            <w:tcW w:w="3334" w:type="dxa"/>
          </w:tcPr>
          <w:p w14:paraId="5497D685" w14:textId="77777777" w:rsidR="006001AC" w:rsidRPr="0054166C" w:rsidRDefault="00B90E51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When mailing cash and cash equivalents, process should involve at least two people.  </w:t>
            </w:r>
          </w:p>
        </w:tc>
      </w:tr>
      <w:tr w:rsidR="00B90E51" w:rsidRPr="0054166C" w14:paraId="008FF047" w14:textId="77777777" w:rsidTr="005F7FBF">
        <w:trPr>
          <w:trHeight w:val="3137"/>
        </w:trPr>
        <w:tc>
          <w:tcPr>
            <w:tcW w:w="5063" w:type="dxa"/>
          </w:tcPr>
          <w:p w14:paraId="3DF969D4" w14:textId="0A3711EB" w:rsidR="00015F9C" w:rsidRPr="003F2FCE" w:rsidRDefault="0081746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Collect a</w:t>
            </w:r>
            <w:r w:rsidRPr="005B33EE">
              <w:rPr>
                <w:sz w:val="23"/>
                <w:szCs w:val="23"/>
              </w:rPr>
              <w:t>nd</w:t>
            </w:r>
            <w:r w:rsidR="00B90E51" w:rsidRPr="005B33EE">
              <w:rPr>
                <w:sz w:val="23"/>
                <w:szCs w:val="23"/>
              </w:rPr>
              <w:t xml:space="preserve"> maintain appropriate evidence </w:t>
            </w:r>
            <w:r w:rsidR="008E690B" w:rsidRPr="005B33EE">
              <w:rPr>
                <w:sz w:val="23"/>
                <w:szCs w:val="23"/>
              </w:rPr>
              <w:t xml:space="preserve">of </w:t>
            </w:r>
            <w:r w:rsidR="004163D6" w:rsidRPr="005B33EE">
              <w:rPr>
                <w:sz w:val="23"/>
                <w:szCs w:val="23"/>
              </w:rPr>
              <w:t xml:space="preserve">payment </w:t>
            </w:r>
            <w:r w:rsidR="00B90E51" w:rsidRPr="0054166C">
              <w:rPr>
                <w:sz w:val="23"/>
                <w:szCs w:val="23"/>
              </w:rPr>
              <w:t>consistent</w:t>
            </w:r>
            <w:r w:rsidR="00015F9C" w:rsidRPr="0054166C">
              <w:rPr>
                <w:sz w:val="23"/>
                <w:szCs w:val="23"/>
              </w:rPr>
              <w:t xml:space="preserve"> with </w:t>
            </w:r>
            <w:hyperlink r:id="rId17" w:history="1">
              <w:r w:rsidR="00DD0BC7">
                <w:rPr>
                  <w:rStyle w:val="Hyperlink"/>
                  <w:sz w:val="23"/>
                  <w:szCs w:val="23"/>
                </w:rPr>
                <w:t>SPG 501.07, Research Subject Incentives</w:t>
              </w:r>
            </w:hyperlink>
            <w:r w:rsidR="00015F9C" w:rsidRPr="0054166C">
              <w:rPr>
                <w:sz w:val="23"/>
                <w:szCs w:val="23"/>
              </w:rPr>
              <w:t xml:space="preserve"> guideline</w:t>
            </w:r>
            <w:r w:rsidR="00015F9C" w:rsidRPr="004163D6">
              <w:rPr>
                <w:sz w:val="23"/>
                <w:szCs w:val="23"/>
              </w:rPr>
              <w:t>s</w:t>
            </w:r>
            <w:r w:rsidR="004163D6" w:rsidRPr="004163D6">
              <w:rPr>
                <w:sz w:val="23"/>
                <w:szCs w:val="23"/>
              </w:rPr>
              <w:t xml:space="preserve">, </w:t>
            </w:r>
            <w:r w:rsidR="00015F9C" w:rsidRPr="0054166C">
              <w:rPr>
                <w:sz w:val="23"/>
                <w:szCs w:val="23"/>
              </w:rPr>
              <w:t>based on Tier</w:t>
            </w:r>
            <w:r w:rsidR="00B90E51" w:rsidRPr="0054166C">
              <w:rPr>
                <w:sz w:val="23"/>
                <w:szCs w:val="23"/>
              </w:rPr>
              <w:t xml:space="preserve"> levels and distribution methodology.</w:t>
            </w:r>
          </w:p>
        </w:tc>
        <w:tc>
          <w:tcPr>
            <w:tcW w:w="2250" w:type="dxa"/>
          </w:tcPr>
          <w:p w14:paraId="245DC9B3" w14:textId="77777777" w:rsidR="00B90E51" w:rsidRPr="0054166C" w:rsidRDefault="00B90E51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3D0FB025" w14:textId="77777777" w:rsidR="00B90E51" w:rsidRPr="0054166C" w:rsidRDefault="00015F9C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PI, Custodian</w:t>
            </w:r>
            <w:r w:rsidR="00675EFB" w:rsidRPr="0054166C">
              <w:rPr>
                <w:sz w:val="23"/>
                <w:szCs w:val="23"/>
              </w:rPr>
              <w:t>(s)</w:t>
            </w:r>
            <w:r w:rsidRPr="0054166C">
              <w:rPr>
                <w:sz w:val="23"/>
                <w:szCs w:val="23"/>
              </w:rPr>
              <w:t>, etc.</w:t>
            </w:r>
          </w:p>
        </w:tc>
        <w:tc>
          <w:tcPr>
            <w:tcW w:w="3334" w:type="dxa"/>
          </w:tcPr>
          <w:p w14:paraId="1DE5464C" w14:textId="77777777" w:rsidR="00386E7C" w:rsidRPr="0054166C" w:rsidRDefault="00386E7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Receipts to be used for evidence collection are automatically generated by the system specific to each request. </w:t>
            </w:r>
          </w:p>
          <w:p w14:paraId="7FC696B1" w14:textId="34E23067" w:rsidR="005F5D7E" w:rsidRPr="00B63F08" w:rsidRDefault="00B63F08" w:rsidP="00B63F08">
            <w:pPr>
              <w:spacing w:before="120"/>
            </w:pPr>
            <w:r w:rsidRPr="00B63F08">
              <w:rPr>
                <w:color w:val="FF0000"/>
                <w:sz w:val="23"/>
                <w:szCs w:val="23"/>
              </w:rPr>
              <w:t>The</w:t>
            </w:r>
            <w:r w:rsidR="005445AB" w:rsidRPr="003C2DA8">
              <w:rPr>
                <w:color w:val="FF0000"/>
                <w:sz w:val="23"/>
                <w:szCs w:val="23"/>
              </w:rPr>
              <w:t xml:space="preserve"> </w:t>
            </w:r>
            <w:hyperlink r:id="rId18" w:history="1">
              <w:r w:rsidR="003C2DA8" w:rsidRPr="00B63F08">
                <w:rPr>
                  <w:rStyle w:val="Hyperlink"/>
                  <w:sz w:val="23"/>
                  <w:szCs w:val="23"/>
                </w:rPr>
                <w:t>Subject Information Template</w:t>
              </w:r>
            </w:hyperlink>
            <w:r w:rsidR="003C2DA8">
              <w:rPr>
                <w:sz w:val="23"/>
                <w:szCs w:val="23"/>
              </w:rPr>
              <w:t xml:space="preserve"> </w:t>
            </w:r>
            <w:r w:rsidR="005445AB" w:rsidRPr="0054166C">
              <w:rPr>
                <w:sz w:val="23"/>
                <w:szCs w:val="23"/>
              </w:rPr>
              <w:t>can be found on the</w:t>
            </w:r>
            <w:r w:rsidR="00F24C04" w:rsidRPr="0054166C">
              <w:rPr>
                <w:sz w:val="23"/>
                <w:szCs w:val="23"/>
              </w:rPr>
              <w:t xml:space="preserve"> </w:t>
            </w:r>
            <w:r w:rsidR="00F24C04" w:rsidRPr="00095E09">
              <w:rPr>
                <w:sz w:val="23"/>
                <w:szCs w:val="23"/>
              </w:rPr>
              <w:t>HSIP website</w:t>
            </w:r>
            <w:r w:rsidR="00F16564">
              <w:rPr>
                <w:sz w:val="23"/>
                <w:szCs w:val="23"/>
              </w:rPr>
              <w:t>.</w:t>
            </w:r>
          </w:p>
        </w:tc>
      </w:tr>
      <w:tr w:rsidR="00DC5D24" w:rsidRPr="0054166C" w14:paraId="190CBB0E" w14:textId="77777777" w:rsidTr="00DD0BC7">
        <w:trPr>
          <w:trHeight w:val="1426"/>
        </w:trPr>
        <w:tc>
          <w:tcPr>
            <w:tcW w:w="5063" w:type="dxa"/>
          </w:tcPr>
          <w:p w14:paraId="2D017D88" w14:textId="77777777" w:rsidR="00DC5D24" w:rsidRPr="0054166C" w:rsidRDefault="0081746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lastRenderedPageBreak/>
              <w:t>Submit proper evidence consistent with HSIP Office guidelines</w:t>
            </w:r>
            <w:r w:rsidR="00015F9C" w:rsidRPr="0054166C">
              <w:rPr>
                <w:sz w:val="23"/>
                <w:szCs w:val="23"/>
              </w:rPr>
              <w:t xml:space="preserve"> within 30 days.</w:t>
            </w:r>
          </w:p>
          <w:p w14:paraId="2D39848E" w14:textId="77777777" w:rsidR="00015F9C" w:rsidRPr="0054166C" w:rsidRDefault="00015F9C" w:rsidP="005F7FBF">
            <w:pPr>
              <w:spacing w:before="120"/>
              <w:rPr>
                <w:sz w:val="23"/>
                <w:szCs w:val="23"/>
              </w:rPr>
            </w:pPr>
          </w:p>
          <w:p w14:paraId="129EF8C5" w14:textId="77777777" w:rsidR="00015F9C" w:rsidRPr="0054166C" w:rsidRDefault="00015F9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Contact HSIP office with extension request prior to </w:t>
            </w:r>
            <w:r w:rsidR="00CA1BA3" w:rsidRPr="0054166C">
              <w:rPr>
                <w:sz w:val="23"/>
                <w:szCs w:val="23"/>
              </w:rPr>
              <w:t>30-day</w:t>
            </w:r>
            <w:r w:rsidRPr="0054166C">
              <w:rPr>
                <w:sz w:val="23"/>
                <w:szCs w:val="23"/>
              </w:rPr>
              <w:t xml:space="preserve"> deadline if extension is needed.</w:t>
            </w:r>
          </w:p>
          <w:p w14:paraId="77BA49BC" w14:textId="77777777" w:rsidR="00CD7138" w:rsidRPr="0054166C" w:rsidRDefault="00CD7138" w:rsidP="005F7FBF">
            <w:pPr>
              <w:spacing w:before="120"/>
              <w:rPr>
                <w:sz w:val="23"/>
                <w:szCs w:val="23"/>
              </w:rPr>
            </w:pPr>
          </w:p>
          <w:p w14:paraId="40ABA147" w14:textId="77777777" w:rsidR="00311533" w:rsidRPr="008804F2" w:rsidRDefault="00311533" w:rsidP="005F7FBF">
            <w:pPr>
              <w:spacing w:before="120"/>
              <w:rPr>
                <w:i/>
                <w:sz w:val="23"/>
                <w:szCs w:val="23"/>
              </w:rPr>
            </w:pPr>
            <w:r w:rsidRPr="008804F2">
              <w:rPr>
                <w:b/>
                <w:i/>
                <w:sz w:val="23"/>
                <w:szCs w:val="23"/>
              </w:rPr>
              <w:t>NOTE:</w:t>
            </w:r>
            <w:r w:rsidRPr="008804F2">
              <w:rPr>
                <w:i/>
                <w:sz w:val="23"/>
                <w:szCs w:val="23"/>
              </w:rPr>
              <w:t xml:space="preserve"> Evidence co</w:t>
            </w:r>
            <w:r w:rsidR="00352564" w:rsidRPr="008804F2">
              <w:rPr>
                <w:i/>
                <w:sz w:val="23"/>
                <w:szCs w:val="23"/>
              </w:rPr>
              <w:t>ntaining social security numbers should</w:t>
            </w:r>
            <w:r w:rsidRPr="008804F2">
              <w:rPr>
                <w:i/>
                <w:color w:val="FF0000"/>
                <w:sz w:val="23"/>
                <w:szCs w:val="23"/>
              </w:rPr>
              <w:t xml:space="preserve"> </w:t>
            </w:r>
            <w:r w:rsidRPr="008804F2">
              <w:rPr>
                <w:i/>
                <w:sz w:val="23"/>
                <w:szCs w:val="23"/>
              </w:rPr>
              <w:t>be uploaded via the online request for</w:t>
            </w:r>
            <w:r w:rsidR="00352564" w:rsidRPr="008804F2">
              <w:rPr>
                <w:i/>
                <w:sz w:val="23"/>
                <w:szCs w:val="23"/>
              </w:rPr>
              <w:t>m.</w:t>
            </w:r>
            <w:r w:rsidRPr="008804F2">
              <w:rPr>
                <w:i/>
                <w:color w:val="ED7D31" w:themeColor="accent2"/>
                <w:sz w:val="23"/>
                <w:szCs w:val="23"/>
              </w:rPr>
              <w:t xml:space="preserve"> </w:t>
            </w:r>
          </w:p>
          <w:p w14:paraId="1356F949" w14:textId="77777777" w:rsidR="00CD7138" w:rsidRPr="008804F2" w:rsidRDefault="00311533" w:rsidP="005F7FBF">
            <w:pPr>
              <w:spacing w:before="120"/>
              <w:rPr>
                <w:i/>
                <w:sz w:val="23"/>
                <w:szCs w:val="23"/>
              </w:rPr>
            </w:pPr>
            <w:r w:rsidRPr="008804F2">
              <w:rPr>
                <w:i/>
                <w:sz w:val="23"/>
                <w:szCs w:val="23"/>
              </w:rPr>
              <w:t xml:space="preserve">Campus </w:t>
            </w:r>
            <w:r w:rsidR="00347DBC" w:rsidRPr="008804F2">
              <w:rPr>
                <w:i/>
                <w:sz w:val="23"/>
                <w:szCs w:val="23"/>
              </w:rPr>
              <w:t>mail</w:t>
            </w:r>
            <w:r w:rsidR="00352564" w:rsidRPr="008804F2">
              <w:rPr>
                <w:i/>
                <w:sz w:val="23"/>
                <w:szCs w:val="23"/>
              </w:rPr>
              <w:t xml:space="preserve"> should </w:t>
            </w:r>
            <w:r w:rsidRPr="008804F2">
              <w:rPr>
                <w:i/>
                <w:sz w:val="23"/>
                <w:szCs w:val="23"/>
              </w:rPr>
              <w:t>not be used when submitting evidence containing social security numbers.</w:t>
            </w:r>
          </w:p>
          <w:p w14:paraId="0AA62CDB" w14:textId="77777777" w:rsidR="00484A8A" w:rsidRDefault="00484A8A" w:rsidP="005F7FBF">
            <w:pPr>
              <w:spacing w:before="120"/>
              <w:rPr>
                <w:i/>
                <w:sz w:val="23"/>
                <w:szCs w:val="23"/>
              </w:rPr>
            </w:pPr>
            <w:r w:rsidRPr="008804F2">
              <w:rPr>
                <w:i/>
                <w:sz w:val="23"/>
                <w:szCs w:val="23"/>
              </w:rPr>
              <w:t>Emai</w:t>
            </w:r>
            <w:r w:rsidR="00352564" w:rsidRPr="008804F2">
              <w:rPr>
                <w:i/>
                <w:sz w:val="23"/>
                <w:szCs w:val="23"/>
              </w:rPr>
              <w:t xml:space="preserve">l should </w:t>
            </w:r>
            <w:r w:rsidRPr="008804F2">
              <w:rPr>
                <w:i/>
                <w:sz w:val="23"/>
                <w:szCs w:val="23"/>
              </w:rPr>
              <w:t>not</w:t>
            </w:r>
            <w:r w:rsidRPr="008804F2">
              <w:rPr>
                <w:i/>
                <w:color w:val="FF0000"/>
                <w:sz w:val="23"/>
                <w:szCs w:val="23"/>
              </w:rPr>
              <w:t xml:space="preserve"> </w:t>
            </w:r>
            <w:r w:rsidRPr="008804F2">
              <w:rPr>
                <w:i/>
                <w:sz w:val="23"/>
                <w:szCs w:val="23"/>
              </w:rPr>
              <w:t>be used to submit any evidence containing subject details.</w:t>
            </w:r>
          </w:p>
          <w:p w14:paraId="09296E56" w14:textId="56955761" w:rsidR="00B63F08" w:rsidRPr="00B63F08" w:rsidRDefault="00B63F08" w:rsidP="005F7FBF">
            <w:pPr>
              <w:spacing w:before="120"/>
              <w:rPr>
                <w:i/>
                <w:color w:val="FF0000"/>
                <w:sz w:val="23"/>
                <w:szCs w:val="23"/>
              </w:rPr>
            </w:pPr>
            <w:r w:rsidRPr="00B63F08">
              <w:rPr>
                <w:i/>
                <w:color w:val="FF0000"/>
                <w:sz w:val="23"/>
                <w:szCs w:val="23"/>
              </w:rPr>
              <w:t xml:space="preserve">See </w:t>
            </w:r>
            <w:hyperlink r:id="rId19" w:history="1">
              <w:r w:rsidRPr="00B63F08">
                <w:rPr>
                  <w:rStyle w:val="Hyperlink"/>
                  <w:i/>
                  <w:sz w:val="23"/>
                  <w:szCs w:val="23"/>
                </w:rPr>
                <w:t>Social Security Number (SSN) Collection and Distribution Procedure.</w:t>
              </w:r>
            </w:hyperlink>
          </w:p>
          <w:p w14:paraId="24137E0A" w14:textId="77777777" w:rsidR="00347DBC" w:rsidRPr="0054166C" w:rsidRDefault="00347DBC" w:rsidP="005F7FBF">
            <w:pPr>
              <w:spacing w:before="120"/>
              <w:rPr>
                <w:color w:val="FF0000"/>
                <w:sz w:val="23"/>
                <w:szCs w:val="23"/>
              </w:rPr>
            </w:pPr>
          </w:p>
          <w:p w14:paraId="1AD70D1E" w14:textId="77777777" w:rsidR="00347DBC" w:rsidRPr="0054166C" w:rsidRDefault="00347DBC" w:rsidP="005F7FBF">
            <w:pPr>
              <w:spacing w:before="120"/>
              <w:rPr>
                <w:color w:val="FF0000"/>
                <w:sz w:val="23"/>
                <w:szCs w:val="23"/>
              </w:rPr>
            </w:pPr>
          </w:p>
        </w:tc>
        <w:tc>
          <w:tcPr>
            <w:tcW w:w="2250" w:type="dxa"/>
          </w:tcPr>
          <w:p w14:paraId="471EF650" w14:textId="77777777" w:rsidR="0081746C" w:rsidRPr="0054166C" w:rsidRDefault="0081746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09DC40AB" w14:textId="77777777" w:rsidR="00DC5D24" w:rsidRPr="0054166C" w:rsidRDefault="00015F9C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PI, Custodian</w:t>
            </w:r>
            <w:r w:rsidR="00675EFB" w:rsidRPr="0054166C">
              <w:rPr>
                <w:sz w:val="23"/>
                <w:szCs w:val="23"/>
              </w:rPr>
              <w:t>(s)</w:t>
            </w:r>
            <w:r w:rsidRPr="0054166C">
              <w:rPr>
                <w:sz w:val="23"/>
                <w:szCs w:val="23"/>
              </w:rPr>
              <w:t>, Approver</w:t>
            </w:r>
          </w:p>
        </w:tc>
        <w:tc>
          <w:tcPr>
            <w:tcW w:w="3334" w:type="dxa"/>
          </w:tcPr>
          <w:p w14:paraId="61A99F49" w14:textId="77777777" w:rsidR="00386E7C" w:rsidRPr="0054166C" w:rsidRDefault="005679D3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Monitor the "Paid/Unpaid Payment Request by UA" report </w:t>
            </w:r>
            <w:r w:rsidR="00095E09" w:rsidRPr="005B33EE">
              <w:rPr>
                <w:sz w:val="23"/>
                <w:szCs w:val="23"/>
              </w:rPr>
              <w:t xml:space="preserve">located in </w:t>
            </w:r>
            <w:hyperlink r:id="rId20" w:history="1">
              <w:r w:rsidR="0075347C" w:rsidRPr="0075347C">
                <w:rPr>
                  <w:rStyle w:val="Hyperlink"/>
                  <w:sz w:val="23"/>
                  <w:szCs w:val="23"/>
                </w:rPr>
                <w:t>Wolverine Access</w:t>
              </w:r>
            </w:hyperlink>
            <w:r w:rsidR="0075347C">
              <w:rPr>
                <w:color w:val="FF0000"/>
                <w:sz w:val="23"/>
                <w:szCs w:val="23"/>
              </w:rPr>
              <w:t xml:space="preserve"> </w:t>
            </w:r>
            <w:r w:rsidR="0075347C" w:rsidRPr="005B33EE">
              <w:rPr>
                <w:sz w:val="23"/>
                <w:szCs w:val="23"/>
              </w:rPr>
              <w:t xml:space="preserve">&gt; </w:t>
            </w:r>
            <w:r w:rsidR="0075347C" w:rsidRPr="002B30BE">
              <w:rPr>
                <w:sz w:val="23"/>
                <w:szCs w:val="23"/>
              </w:rPr>
              <w:t xml:space="preserve">Financials &amp; Physical Resources System &gt; Navigator </w:t>
            </w:r>
            <w:r w:rsidR="00095E09" w:rsidRPr="002B30BE">
              <w:rPr>
                <w:sz w:val="23"/>
                <w:szCs w:val="23"/>
              </w:rPr>
              <w:t>&gt;</w:t>
            </w:r>
            <w:r w:rsidR="0075347C" w:rsidRPr="002B30BE">
              <w:rPr>
                <w:sz w:val="23"/>
                <w:szCs w:val="23"/>
              </w:rPr>
              <w:t xml:space="preserve"> </w:t>
            </w:r>
            <w:r w:rsidR="00095E09" w:rsidRPr="002B30BE">
              <w:rPr>
                <w:sz w:val="23"/>
                <w:szCs w:val="23"/>
                <w:shd w:val="clear" w:color="auto" w:fill="FFFFFF"/>
              </w:rPr>
              <w:t xml:space="preserve">Human Subject Incentive </w:t>
            </w:r>
            <w:proofErr w:type="spellStart"/>
            <w:r w:rsidR="00095E09" w:rsidRPr="002B30BE">
              <w:rPr>
                <w:sz w:val="23"/>
                <w:szCs w:val="23"/>
                <w:shd w:val="clear" w:color="auto" w:fill="FFFFFF"/>
              </w:rPr>
              <w:t>Pymt</w:t>
            </w:r>
            <w:proofErr w:type="spellEnd"/>
            <w:r w:rsidR="0075347C" w:rsidRPr="002B30BE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095E09" w:rsidRPr="002B30BE">
              <w:rPr>
                <w:sz w:val="23"/>
                <w:szCs w:val="23"/>
                <w:shd w:val="clear" w:color="auto" w:fill="FFFFFF"/>
              </w:rPr>
              <w:t>&gt; Reports</w:t>
            </w:r>
            <w:r w:rsidR="0075347C" w:rsidRPr="002B30BE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095E09" w:rsidRPr="002B30BE">
              <w:rPr>
                <w:sz w:val="23"/>
                <w:szCs w:val="23"/>
                <w:shd w:val="clear" w:color="auto" w:fill="FFFFFF"/>
              </w:rPr>
              <w:t>&gt;</w:t>
            </w:r>
            <w:r w:rsidR="0075347C" w:rsidRPr="002B30BE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095E09" w:rsidRPr="002B30BE">
              <w:rPr>
                <w:sz w:val="23"/>
                <w:szCs w:val="23"/>
                <w:shd w:val="clear" w:color="auto" w:fill="FFFFFF"/>
              </w:rPr>
              <w:t xml:space="preserve">Paid/Unpaid Requests By UA </w:t>
            </w:r>
            <w:r w:rsidRPr="002B30BE">
              <w:rPr>
                <w:sz w:val="23"/>
                <w:szCs w:val="23"/>
              </w:rPr>
              <w:t>to identify timing due dates for providing incentive evidence</w:t>
            </w:r>
            <w:r w:rsidRPr="0054166C">
              <w:rPr>
                <w:sz w:val="23"/>
                <w:szCs w:val="23"/>
              </w:rPr>
              <w:t xml:space="preserve">; </w:t>
            </w:r>
            <w:r w:rsidR="00386E7C" w:rsidRPr="0054166C">
              <w:rPr>
                <w:sz w:val="23"/>
                <w:szCs w:val="23"/>
              </w:rPr>
              <w:t xml:space="preserve">HSIP Office will provide notification as the </w:t>
            </w:r>
            <w:r w:rsidR="00CA1BA3" w:rsidRPr="0054166C">
              <w:rPr>
                <w:sz w:val="23"/>
                <w:szCs w:val="23"/>
              </w:rPr>
              <w:t>30-day</w:t>
            </w:r>
            <w:r w:rsidR="00386E7C" w:rsidRPr="0054166C">
              <w:rPr>
                <w:sz w:val="23"/>
                <w:szCs w:val="23"/>
              </w:rPr>
              <w:t xml:space="preserve"> deadline approaches.</w:t>
            </w:r>
            <w:r w:rsidR="00975AF6" w:rsidRPr="0054166C">
              <w:rPr>
                <w:sz w:val="23"/>
                <w:szCs w:val="23"/>
              </w:rPr>
              <w:t xml:space="preserve">  </w:t>
            </w:r>
          </w:p>
          <w:p w14:paraId="43509214" w14:textId="6677F566" w:rsidR="00DC5D24" w:rsidRPr="004163D6" w:rsidRDefault="0081746C" w:rsidP="005F7FBF">
            <w:pPr>
              <w:spacing w:before="120"/>
              <w:rPr>
                <w:color w:val="FF0000"/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For gui</w:t>
            </w:r>
            <w:r w:rsidR="00E52780" w:rsidRPr="0054166C">
              <w:rPr>
                <w:sz w:val="23"/>
                <w:szCs w:val="23"/>
              </w:rPr>
              <w:t xml:space="preserve">dance on proper submission, see </w:t>
            </w:r>
            <w:hyperlink r:id="rId21" w:history="1">
              <w:r w:rsidR="00406360" w:rsidRPr="007F789B">
                <w:rPr>
                  <w:rStyle w:val="Hyperlink"/>
                  <w:bCs/>
                  <w:sz w:val="23"/>
                  <w:szCs w:val="23"/>
                </w:rPr>
                <w:t>Submitting D</w:t>
              </w:r>
              <w:r w:rsidRPr="007F789B">
                <w:rPr>
                  <w:rStyle w:val="Hyperlink"/>
                  <w:bCs/>
                  <w:sz w:val="23"/>
                  <w:szCs w:val="23"/>
                </w:rPr>
                <w:t>ocumentation</w:t>
              </w:r>
              <w:r w:rsidR="00894422" w:rsidRPr="007F789B">
                <w:rPr>
                  <w:rStyle w:val="Hyperlink"/>
                  <w:bCs/>
                  <w:sz w:val="23"/>
                  <w:szCs w:val="23"/>
                </w:rPr>
                <w:t xml:space="preserve"> </w:t>
              </w:r>
              <w:r w:rsidR="00406360" w:rsidRPr="007F789B">
                <w:rPr>
                  <w:rStyle w:val="Hyperlink"/>
                  <w:bCs/>
                  <w:sz w:val="23"/>
                  <w:szCs w:val="23"/>
                </w:rPr>
                <w:t>Quick R</w:t>
              </w:r>
              <w:r w:rsidR="00894422" w:rsidRPr="007F789B">
                <w:rPr>
                  <w:rStyle w:val="Hyperlink"/>
                  <w:bCs/>
                  <w:sz w:val="23"/>
                  <w:szCs w:val="23"/>
                </w:rPr>
                <w:t>eference</w:t>
              </w:r>
            </w:hyperlink>
            <w:r w:rsidR="007F789B" w:rsidRPr="007F789B">
              <w:rPr>
                <w:color w:val="FF0000"/>
                <w:sz w:val="23"/>
                <w:szCs w:val="23"/>
              </w:rPr>
              <w:t xml:space="preserve"> guide</w:t>
            </w:r>
            <w:r w:rsidR="00E52780" w:rsidRPr="005B33EE">
              <w:rPr>
                <w:sz w:val="23"/>
                <w:szCs w:val="23"/>
              </w:rPr>
              <w:t xml:space="preserve"> </w:t>
            </w:r>
            <w:r w:rsidR="004163D6" w:rsidRPr="005B33EE">
              <w:rPr>
                <w:sz w:val="23"/>
                <w:szCs w:val="23"/>
              </w:rPr>
              <w:t xml:space="preserve">on the </w:t>
            </w:r>
            <w:r w:rsidR="004163D6" w:rsidRPr="007F789B">
              <w:rPr>
                <w:sz w:val="23"/>
                <w:szCs w:val="23"/>
              </w:rPr>
              <w:t>HSIP</w:t>
            </w:r>
            <w:r w:rsidR="007F789B" w:rsidRPr="007F789B">
              <w:rPr>
                <w:sz w:val="23"/>
                <w:szCs w:val="23"/>
              </w:rPr>
              <w:t xml:space="preserve"> </w:t>
            </w:r>
            <w:r w:rsidR="007F789B">
              <w:rPr>
                <w:color w:val="FF0000"/>
                <w:sz w:val="23"/>
                <w:szCs w:val="23"/>
              </w:rPr>
              <w:t>–</w:t>
            </w:r>
            <w:r w:rsidR="007F789B" w:rsidRPr="007F789B">
              <w:rPr>
                <w:color w:val="FF0000"/>
                <w:sz w:val="23"/>
                <w:szCs w:val="23"/>
              </w:rPr>
              <w:t xml:space="preserve"> Requester/Study-Coordinator Resources</w:t>
            </w:r>
            <w:r w:rsidR="007F789B" w:rsidRPr="007F789B">
              <w:rPr>
                <w:sz w:val="23"/>
                <w:szCs w:val="23"/>
              </w:rPr>
              <w:t xml:space="preserve"> </w:t>
            </w:r>
            <w:r w:rsidR="004163D6" w:rsidRPr="007F789B">
              <w:rPr>
                <w:sz w:val="23"/>
                <w:szCs w:val="23"/>
              </w:rPr>
              <w:t>website</w:t>
            </w:r>
            <w:r w:rsidR="007F789B">
              <w:rPr>
                <w:sz w:val="23"/>
                <w:szCs w:val="23"/>
              </w:rPr>
              <w:t>.</w:t>
            </w:r>
            <w:r w:rsidR="00F16564" w:rsidRPr="004163D6">
              <w:rPr>
                <w:color w:val="FF0000"/>
                <w:sz w:val="23"/>
                <w:szCs w:val="23"/>
              </w:rPr>
              <w:t xml:space="preserve"> </w:t>
            </w:r>
          </w:p>
          <w:p w14:paraId="0500EBF3" w14:textId="77777777" w:rsidR="0081746C" w:rsidRPr="0054166C" w:rsidRDefault="0081746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Email notification will be sent to requestor, unit administrator(s), and custodian upon receipt </w:t>
            </w:r>
            <w:r w:rsidR="00FE014A" w:rsidRPr="0054166C">
              <w:rPr>
                <w:sz w:val="23"/>
                <w:szCs w:val="23"/>
              </w:rPr>
              <w:t xml:space="preserve">and completed processing </w:t>
            </w:r>
            <w:r w:rsidRPr="0054166C">
              <w:rPr>
                <w:sz w:val="23"/>
                <w:szCs w:val="23"/>
              </w:rPr>
              <w:t>of evidence.</w:t>
            </w:r>
          </w:p>
          <w:p w14:paraId="0F688539" w14:textId="77777777" w:rsidR="0081746C" w:rsidRPr="0054166C" w:rsidRDefault="0081746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Evidence should be destroyed once verification of </w:t>
            </w:r>
            <w:r w:rsidR="00FE014A" w:rsidRPr="0054166C">
              <w:rPr>
                <w:sz w:val="23"/>
                <w:szCs w:val="23"/>
              </w:rPr>
              <w:t>completion</w:t>
            </w:r>
            <w:r w:rsidR="00FE014A" w:rsidRPr="0054166C">
              <w:rPr>
                <w:color w:val="FF0000"/>
                <w:sz w:val="23"/>
                <w:szCs w:val="23"/>
              </w:rPr>
              <w:t xml:space="preserve"> </w:t>
            </w:r>
            <w:r w:rsidRPr="0054166C">
              <w:rPr>
                <w:sz w:val="23"/>
                <w:szCs w:val="23"/>
              </w:rPr>
              <w:t>from HSIP Office is received.</w:t>
            </w:r>
          </w:p>
          <w:p w14:paraId="37CB9B2C" w14:textId="1EF84D4B" w:rsidR="00386E7C" w:rsidRPr="0054166C" w:rsidRDefault="00386E7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Official evidence will be maintained in a </w:t>
            </w:r>
            <w:r w:rsidR="00B63F08" w:rsidRPr="0054166C">
              <w:rPr>
                <w:sz w:val="23"/>
                <w:szCs w:val="23"/>
              </w:rPr>
              <w:t>secure</w:t>
            </w:r>
            <w:r w:rsidRPr="0054166C">
              <w:rPr>
                <w:sz w:val="23"/>
                <w:szCs w:val="23"/>
              </w:rPr>
              <w:t xml:space="preserve"> manner at HSIP Office for audit purposes.</w:t>
            </w:r>
          </w:p>
        </w:tc>
      </w:tr>
      <w:tr w:rsidR="0081746C" w:rsidRPr="0054166C" w14:paraId="379E6AFD" w14:textId="77777777" w:rsidTr="005F7FBF">
        <w:trPr>
          <w:trHeight w:val="1778"/>
        </w:trPr>
        <w:tc>
          <w:tcPr>
            <w:tcW w:w="5063" w:type="dxa"/>
          </w:tcPr>
          <w:p w14:paraId="1870DA49" w14:textId="66BC5BA8" w:rsidR="0081746C" w:rsidRPr="005F5D7E" w:rsidRDefault="0081746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Return any unused subject incentives within 30 days to </w:t>
            </w:r>
            <w:r w:rsidR="00760182" w:rsidRPr="005F5D7E">
              <w:rPr>
                <w:sz w:val="23"/>
                <w:szCs w:val="23"/>
              </w:rPr>
              <w:t xml:space="preserve">reconcile the </w:t>
            </w:r>
            <w:r w:rsidRPr="0054166C">
              <w:rPr>
                <w:sz w:val="23"/>
                <w:szCs w:val="23"/>
              </w:rPr>
              <w:t>balance with HSIP Office</w:t>
            </w:r>
            <w:r w:rsidR="00760182">
              <w:rPr>
                <w:sz w:val="23"/>
                <w:szCs w:val="23"/>
              </w:rPr>
              <w:t xml:space="preserve">, </w:t>
            </w:r>
            <w:r w:rsidR="00760182" w:rsidRPr="005F5D7E">
              <w:rPr>
                <w:sz w:val="23"/>
                <w:szCs w:val="23"/>
              </w:rPr>
              <w:t>unless the HSIP Office grants an extension</w:t>
            </w:r>
            <w:r w:rsidRPr="005F5D7E">
              <w:rPr>
                <w:sz w:val="23"/>
                <w:szCs w:val="23"/>
              </w:rPr>
              <w:t>.</w:t>
            </w:r>
          </w:p>
          <w:p w14:paraId="54B3F181" w14:textId="71F46264" w:rsidR="00760182" w:rsidRPr="005F5D7E" w:rsidRDefault="00760182" w:rsidP="005F7FBF">
            <w:pPr>
              <w:spacing w:before="120"/>
              <w:rPr>
                <w:sz w:val="23"/>
                <w:szCs w:val="23"/>
              </w:rPr>
            </w:pPr>
            <w:r w:rsidRPr="005F5D7E">
              <w:rPr>
                <w:sz w:val="23"/>
                <w:szCs w:val="23"/>
              </w:rPr>
              <w:t xml:space="preserve">The process </w:t>
            </w:r>
            <w:proofErr w:type="gramStart"/>
            <w:r w:rsidRPr="005F5D7E">
              <w:rPr>
                <w:sz w:val="23"/>
                <w:szCs w:val="23"/>
              </w:rPr>
              <w:t>for</w:t>
            </w:r>
            <w:proofErr w:type="gramEnd"/>
            <w:r w:rsidRPr="005F5D7E">
              <w:rPr>
                <w:sz w:val="23"/>
                <w:szCs w:val="23"/>
              </w:rPr>
              <w:t xml:space="preserve"> returning unused funds is as follows:</w:t>
            </w:r>
          </w:p>
          <w:p w14:paraId="62A54CE2" w14:textId="04D3AD53" w:rsidR="00760182" w:rsidRPr="005F5D7E" w:rsidRDefault="00760182" w:rsidP="00760182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3"/>
                <w:szCs w:val="23"/>
              </w:rPr>
            </w:pPr>
            <w:r w:rsidRPr="005F5D7E">
              <w:rPr>
                <w:sz w:val="23"/>
                <w:szCs w:val="23"/>
              </w:rPr>
              <w:t>Unused cards are returned by the Card Return Form on the HSIP website.</w:t>
            </w:r>
          </w:p>
          <w:p w14:paraId="7A8377FA" w14:textId="536CF243" w:rsidR="00760182" w:rsidRPr="005F5D7E" w:rsidRDefault="00760182" w:rsidP="00760182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3"/>
                <w:szCs w:val="23"/>
              </w:rPr>
            </w:pPr>
            <w:r w:rsidRPr="005F5D7E">
              <w:rPr>
                <w:sz w:val="23"/>
                <w:szCs w:val="23"/>
              </w:rPr>
              <w:t>Unused cash is either deposited using the university approved cash depository process or returned to the Cashier's Office.  A copy of the cash receipt confirmation ticket is provided to the HSIP Office as evidence</w:t>
            </w:r>
          </w:p>
          <w:p w14:paraId="209EB805" w14:textId="479C30CF" w:rsidR="00760182" w:rsidRPr="005F5D7E" w:rsidRDefault="00760182" w:rsidP="00760182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3"/>
                <w:szCs w:val="23"/>
              </w:rPr>
            </w:pPr>
            <w:r w:rsidRPr="005F5D7E">
              <w:rPr>
                <w:sz w:val="23"/>
                <w:szCs w:val="23"/>
              </w:rPr>
              <w:t xml:space="preserve">Unused Stored Value Cards - HSIP Office is contacted </w:t>
            </w:r>
          </w:p>
          <w:p w14:paraId="04065796" w14:textId="0B591315" w:rsidR="00760182" w:rsidRPr="005F5D7E" w:rsidRDefault="00760182" w:rsidP="00760182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3"/>
                <w:szCs w:val="23"/>
              </w:rPr>
            </w:pPr>
            <w:r w:rsidRPr="005F5D7E">
              <w:rPr>
                <w:sz w:val="23"/>
                <w:szCs w:val="23"/>
              </w:rPr>
              <w:t xml:space="preserve">Unused checks - HSIP Office is contacted </w:t>
            </w:r>
          </w:p>
          <w:p w14:paraId="1E08BB80" w14:textId="257AE0E7" w:rsidR="00760182" w:rsidRPr="005F5D7E" w:rsidRDefault="00760182" w:rsidP="00760182">
            <w:pPr>
              <w:pStyle w:val="ListParagraph"/>
              <w:numPr>
                <w:ilvl w:val="0"/>
                <w:numId w:val="29"/>
              </w:numPr>
              <w:spacing w:before="120"/>
              <w:rPr>
                <w:sz w:val="23"/>
                <w:szCs w:val="23"/>
              </w:rPr>
            </w:pPr>
            <w:r w:rsidRPr="005F5D7E">
              <w:rPr>
                <w:sz w:val="23"/>
                <w:szCs w:val="23"/>
              </w:rPr>
              <w:lastRenderedPageBreak/>
              <w:t>Unused Subject Payment coupons - HSIP Office is contacted</w:t>
            </w:r>
          </w:p>
          <w:p w14:paraId="02D1D88D" w14:textId="78AEB605" w:rsidR="003F2FCE" w:rsidRPr="005B33EE" w:rsidRDefault="008804F2" w:rsidP="005F7FBF">
            <w:pPr>
              <w:spacing w:before="120"/>
              <w:rPr>
                <w:b/>
                <w:i/>
                <w:sz w:val="23"/>
                <w:szCs w:val="23"/>
              </w:rPr>
            </w:pPr>
            <w:r w:rsidRPr="005B33EE">
              <w:rPr>
                <w:b/>
                <w:i/>
                <w:sz w:val="23"/>
                <w:szCs w:val="23"/>
              </w:rPr>
              <w:t>NOTE: If there is an unexpected building closure contact HSIP Office to discuss.</w:t>
            </w:r>
          </w:p>
        </w:tc>
        <w:tc>
          <w:tcPr>
            <w:tcW w:w="2250" w:type="dxa"/>
          </w:tcPr>
          <w:p w14:paraId="476D4C8C" w14:textId="77777777" w:rsidR="00885465" w:rsidRPr="0054166C" w:rsidRDefault="00885465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lastRenderedPageBreak/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471E80F6" w14:textId="089FB2F2" w:rsidR="0081746C" w:rsidRPr="0054166C" w:rsidRDefault="00015F9C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PI, Custodian</w:t>
            </w:r>
            <w:r w:rsidR="00675EFB" w:rsidRPr="0054166C">
              <w:rPr>
                <w:sz w:val="23"/>
                <w:szCs w:val="23"/>
              </w:rPr>
              <w:t>(s)</w:t>
            </w:r>
          </w:p>
        </w:tc>
        <w:tc>
          <w:tcPr>
            <w:tcW w:w="3334" w:type="dxa"/>
          </w:tcPr>
          <w:p w14:paraId="78462FA3" w14:textId="17AA3B39" w:rsidR="00CA1A17" w:rsidRPr="0054166C" w:rsidRDefault="003158BD" w:rsidP="00D7563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For guidance on returning</w:t>
            </w:r>
            <w:r w:rsidR="00B30679" w:rsidRPr="0054166C">
              <w:rPr>
                <w:sz w:val="23"/>
                <w:szCs w:val="23"/>
              </w:rPr>
              <w:t xml:space="preserve"> unused subject incentives, see </w:t>
            </w:r>
            <w:hyperlink r:id="rId22" w:history="1">
              <w:r w:rsidR="008A4D96" w:rsidRPr="007F789B">
                <w:rPr>
                  <w:rStyle w:val="Hyperlink"/>
                  <w:bCs/>
                  <w:sz w:val="23"/>
                  <w:szCs w:val="23"/>
                </w:rPr>
                <w:t xml:space="preserve">Return </w:t>
              </w:r>
              <w:r w:rsidR="000F0358" w:rsidRPr="007F789B">
                <w:rPr>
                  <w:rStyle w:val="Hyperlink"/>
                  <w:bCs/>
                  <w:sz w:val="23"/>
                  <w:szCs w:val="23"/>
                </w:rPr>
                <w:t>E</w:t>
              </w:r>
              <w:r w:rsidRPr="007F789B">
                <w:rPr>
                  <w:rStyle w:val="Hyperlink"/>
                  <w:bCs/>
                  <w:sz w:val="23"/>
                  <w:szCs w:val="23"/>
                </w:rPr>
                <w:t>xce</w:t>
              </w:r>
              <w:r w:rsidR="008A4D96" w:rsidRPr="007F789B">
                <w:rPr>
                  <w:rStyle w:val="Hyperlink"/>
                  <w:bCs/>
                  <w:sz w:val="23"/>
                  <w:szCs w:val="23"/>
                </w:rPr>
                <w:t xml:space="preserve">ss </w:t>
              </w:r>
              <w:r w:rsidR="000F0358" w:rsidRPr="007F789B">
                <w:rPr>
                  <w:rStyle w:val="Hyperlink"/>
                  <w:bCs/>
                  <w:sz w:val="23"/>
                  <w:szCs w:val="23"/>
                </w:rPr>
                <w:t>F</w:t>
              </w:r>
              <w:r w:rsidRPr="007F789B">
                <w:rPr>
                  <w:rStyle w:val="Hyperlink"/>
                  <w:bCs/>
                  <w:sz w:val="23"/>
                  <w:szCs w:val="23"/>
                </w:rPr>
                <w:t>unds</w:t>
              </w:r>
            </w:hyperlink>
            <w:r w:rsidR="00B30679" w:rsidRPr="007F789B">
              <w:rPr>
                <w:color w:val="FF0000"/>
                <w:sz w:val="23"/>
                <w:szCs w:val="23"/>
              </w:rPr>
              <w:t xml:space="preserve"> </w:t>
            </w:r>
            <w:r w:rsidR="006219E1" w:rsidRPr="0054166C">
              <w:rPr>
                <w:sz w:val="23"/>
                <w:szCs w:val="23"/>
              </w:rPr>
              <w:t xml:space="preserve">on </w:t>
            </w:r>
            <w:r w:rsidR="00B30679" w:rsidRPr="005B33EE">
              <w:rPr>
                <w:sz w:val="23"/>
                <w:szCs w:val="23"/>
              </w:rPr>
              <w:t xml:space="preserve">the </w:t>
            </w:r>
            <w:r w:rsidR="004163D6" w:rsidRPr="005B33EE">
              <w:rPr>
                <w:sz w:val="23"/>
                <w:szCs w:val="23"/>
              </w:rPr>
              <w:t xml:space="preserve">on the </w:t>
            </w:r>
            <w:r w:rsidR="004163D6" w:rsidRPr="007F789B">
              <w:rPr>
                <w:sz w:val="23"/>
                <w:szCs w:val="23"/>
              </w:rPr>
              <w:t>HSIP</w:t>
            </w:r>
            <w:r w:rsidR="007F789B">
              <w:rPr>
                <w:color w:val="FF0000"/>
                <w:sz w:val="23"/>
                <w:szCs w:val="23"/>
              </w:rPr>
              <w:t xml:space="preserve"> – Approver/Administrator Resources</w:t>
            </w:r>
            <w:r w:rsidR="004163D6" w:rsidRPr="007F789B">
              <w:rPr>
                <w:sz w:val="23"/>
                <w:szCs w:val="23"/>
              </w:rPr>
              <w:t xml:space="preserve"> website</w:t>
            </w:r>
            <w:r w:rsidR="006900F3">
              <w:rPr>
                <w:sz w:val="23"/>
                <w:szCs w:val="23"/>
              </w:rPr>
              <w:t>.</w:t>
            </w:r>
            <w:r w:rsidR="004163D6" w:rsidRPr="005B33EE">
              <w:rPr>
                <w:sz w:val="23"/>
                <w:szCs w:val="23"/>
              </w:rPr>
              <w:t xml:space="preserve"> </w:t>
            </w:r>
          </w:p>
        </w:tc>
      </w:tr>
      <w:tr w:rsidR="00D413FC" w:rsidRPr="0054166C" w14:paraId="18964E1D" w14:textId="77777777" w:rsidTr="005F7FBF">
        <w:trPr>
          <w:trHeight w:val="1778"/>
        </w:trPr>
        <w:tc>
          <w:tcPr>
            <w:tcW w:w="5063" w:type="dxa"/>
          </w:tcPr>
          <w:p w14:paraId="7A260EE6" w14:textId="2E265A6E" w:rsidR="00D413FC" w:rsidRPr="00E2267B" w:rsidRDefault="00E2267B" w:rsidP="00E2267B">
            <w:pPr>
              <w:rPr>
                <w:color w:val="FF0000"/>
                <w:sz w:val="23"/>
                <w:szCs w:val="23"/>
              </w:rPr>
            </w:pPr>
            <w:r w:rsidRPr="00E2267B">
              <w:rPr>
                <w:color w:val="FF0000"/>
                <w:sz w:val="23"/>
                <w:szCs w:val="23"/>
              </w:rPr>
              <w:t>When an employee leaves the university, ensure all HSIP funds they are responsible for have been distributed or returned and that any HSIP requests are closed out and completed.</w:t>
            </w:r>
            <w:r w:rsidRPr="00E2267B">
              <w:rPr>
                <w:color w:val="FF0000"/>
                <w:sz w:val="23"/>
                <w:szCs w:val="23"/>
              </w:rPr>
              <w:br/>
            </w:r>
            <w:r w:rsidRPr="00E2267B">
              <w:rPr>
                <w:color w:val="FF0000"/>
                <w:sz w:val="23"/>
                <w:szCs w:val="23"/>
              </w:rPr>
              <w:br/>
            </w:r>
            <w:r w:rsidRPr="00E2267B">
              <w:rPr>
                <w:b/>
                <w:bCs/>
                <w:i/>
                <w:iCs/>
                <w:color w:val="FF0000"/>
                <w:sz w:val="23"/>
                <w:szCs w:val="23"/>
              </w:rPr>
              <w:t>NOTE:</w:t>
            </w:r>
            <w:r w:rsidRPr="00E2267B">
              <w:rPr>
                <w:i/>
                <w:iCs/>
                <w:color w:val="FF0000"/>
                <w:sz w:val="23"/>
                <w:szCs w:val="23"/>
              </w:rPr>
              <w:t xml:space="preserve"> This step should be included in the unit's employee offboarding checklist.</w:t>
            </w:r>
          </w:p>
        </w:tc>
        <w:tc>
          <w:tcPr>
            <w:tcW w:w="2250" w:type="dxa"/>
          </w:tcPr>
          <w:p w14:paraId="21169062" w14:textId="34A7017C" w:rsidR="00D413FC" w:rsidRPr="00232560" w:rsidRDefault="00E2267B" w:rsidP="005F7FBF">
            <w:pPr>
              <w:spacing w:before="120"/>
              <w:rPr>
                <w:color w:val="FF0000"/>
                <w:sz w:val="23"/>
                <w:szCs w:val="23"/>
                <w:highlight w:val="yellow"/>
              </w:rPr>
            </w:pPr>
            <w:r w:rsidRPr="00232560">
              <w:rPr>
                <w:color w:val="FF0000"/>
                <w:sz w:val="23"/>
                <w:szCs w:val="23"/>
                <w:highlight w:val="yellow"/>
              </w:rPr>
              <w:t xml:space="preserve">[insert appropriate person(s)/position(s)] </w:t>
            </w:r>
            <w:r w:rsidRPr="00232560">
              <w:rPr>
                <w:color w:val="FF0000"/>
                <w:sz w:val="23"/>
                <w:szCs w:val="23"/>
              </w:rPr>
              <w:t>Grant Administrator, Unit Financial Administrator, Department Manager, etc.</w:t>
            </w:r>
          </w:p>
        </w:tc>
        <w:tc>
          <w:tcPr>
            <w:tcW w:w="3334" w:type="dxa"/>
          </w:tcPr>
          <w:p w14:paraId="79ADB8C5" w14:textId="5AD72665" w:rsidR="00E2267B" w:rsidRPr="00232560" w:rsidRDefault="00E2267B" w:rsidP="00E2267B">
            <w:pPr>
              <w:spacing w:before="120"/>
              <w:rPr>
                <w:color w:val="FF0000"/>
                <w:sz w:val="23"/>
                <w:szCs w:val="23"/>
              </w:rPr>
            </w:pPr>
            <w:r w:rsidRPr="00232560">
              <w:rPr>
                <w:color w:val="FF0000"/>
                <w:sz w:val="23"/>
                <w:szCs w:val="23"/>
              </w:rPr>
              <w:t xml:space="preserve">If the funds are not collected prior to the employee leaving, work with </w:t>
            </w:r>
            <w:hyperlink r:id="rId23" w:history="1">
              <w:r w:rsidR="00232560" w:rsidRPr="00232560">
                <w:rPr>
                  <w:rStyle w:val="Hyperlink"/>
                  <w:sz w:val="23"/>
                  <w:szCs w:val="23"/>
                </w:rPr>
                <w:t>Shared Service Center – Accounts Receivable</w:t>
              </w:r>
            </w:hyperlink>
            <w:r w:rsidRPr="00232560">
              <w:rPr>
                <w:color w:val="FF0000"/>
                <w:sz w:val="23"/>
                <w:szCs w:val="23"/>
              </w:rPr>
              <w:t xml:space="preserve"> to send them an </w:t>
            </w:r>
            <w:r w:rsidR="00232560">
              <w:rPr>
                <w:color w:val="FF0000"/>
                <w:sz w:val="23"/>
                <w:szCs w:val="23"/>
              </w:rPr>
              <w:t>invoice.</w:t>
            </w:r>
          </w:p>
        </w:tc>
      </w:tr>
      <w:tr w:rsidR="0015068C" w:rsidRPr="0054166C" w14:paraId="34E1E7B9" w14:textId="77777777" w:rsidTr="005F7FBF">
        <w:trPr>
          <w:trHeight w:val="437"/>
        </w:trPr>
        <w:tc>
          <w:tcPr>
            <w:tcW w:w="5063" w:type="dxa"/>
          </w:tcPr>
          <w:p w14:paraId="537B3F9B" w14:textId="77777777" w:rsidR="0015068C" w:rsidRPr="0054166C" w:rsidRDefault="0015068C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ACCOUNTING &amp; RECONCILIATION</w:t>
            </w:r>
          </w:p>
        </w:tc>
        <w:tc>
          <w:tcPr>
            <w:tcW w:w="2250" w:type="dxa"/>
          </w:tcPr>
          <w:p w14:paraId="3A43F307" w14:textId="77777777" w:rsidR="0015068C" w:rsidRPr="0054166C" w:rsidRDefault="0015068C" w:rsidP="005F7FBF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334" w:type="dxa"/>
          </w:tcPr>
          <w:p w14:paraId="5BCF2597" w14:textId="77777777" w:rsidR="0015068C" w:rsidRPr="0054166C" w:rsidRDefault="0015068C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15068C" w:rsidRPr="0054166C" w14:paraId="38F5A415" w14:textId="77777777" w:rsidTr="00F16564">
        <w:trPr>
          <w:trHeight w:val="1444"/>
        </w:trPr>
        <w:tc>
          <w:tcPr>
            <w:tcW w:w="5063" w:type="dxa"/>
          </w:tcPr>
          <w:p w14:paraId="59838430" w14:textId="77777777" w:rsidR="00975AF6" w:rsidRPr="0054166C" w:rsidRDefault="003158BD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Ensure subject incentives are charged to the proper account depending on the costs associated with</w:t>
            </w:r>
            <w:r w:rsidR="00975AF6" w:rsidRPr="0054166C">
              <w:rPr>
                <w:sz w:val="23"/>
                <w:szCs w:val="23"/>
              </w:rPr>
              <w:t xml:space="preserve"> it.  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2573196E" w14:textId="77777777" w:rsidR="00975AF6" w:rsidRPr="0054166C" w:rsidRDefault="00975AF6" w:rsidP="005F7FBF">
            <w:pPr>
              <w:numPr>
                <w:ilvl w:val="0"/>
                <w:numId w:val="28"/>
              </w:num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Incentives will be charged to account 613102</w:t>
            </w:r>
          </w:p>
          <w:p w14:paraId="4BA34B54" w14:textId="77777777" w:rsidR="009E6DEE" w:rsidRPr="0054166C" w:rsidRDefault="00975AF6" w:rsidP="005F7FBF">
            <w:pPr>
              <w:numPr>
                <w:ilvl w:val="0"/>
                <w:numId w:val="28"/>
              </w:num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Fees associated with the cards, or courier expenses will be charged to account 613103 </w:t>
            </w:r>
          </w:p>
        </w:tc>
        <w:tc>
          <w:tcPr>
            <w:tcW w:w="2250" w:type="dxa"/>
          </w:tcPr>
          <w:p w14:paraId="528DC276" w14:textId="77777777" w:rsidR="003158BD" w:rsidRPr="0054166C" w:rsidRDefault="003158BD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236A06C1" w14:textId="77777777" w:rsidR="0015068C" w:rsidRPr="0054166C" w:rsidRDefault="00F9510E" w:rsidP="005F7FBF">
            <w:pPr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Reconciler</w:t>
            </w:r>
          </w:p>
        </w:tc>
        <w:tc>
          <w:tcPr>
            <w:tcW w:w="3334" w:type="dxa"/>
          </w:tcPr>
          <w:p w14:paraId="3591E471" w14:textId="77777777" w:rsidR="0015068C" w:rsidRPr="0054166C" w:rsidRDefault="0015068C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6001AC" w:rsidRPr="0054166C" w14:paraId="5DC9E443" w14:textId="77777777" w:rsidTr="005F7FBF">
        <w:tc>
          <w:tcPr>
            <w:tcW w:w="5063" w:type="dxa"/>
          </w:tcPr>
          <w:p w14:paraId="42A49C16" w14:textId="77777777" w:rsidR="006001AC" w:rsidRPr="0054166C" w:rsidRDefault="005552B5" w:rsidP="005F7FBF">
            <w:pPr>
              <w:spacing w:before="120"/>
              <w:rPr>
                <w:b/>
                <w:sz w:val="23"/>
                <w:szCs w:val="23"/>
              </w:rPr>
            </w:pPr>
            <w:r w:rsidRPr="0054166C">
              <w:rPr>
                <w:b/>
                <w:sz w:val="23"/>
                <w:szCs w:val="23"/>
              </w:rPr>
              <w:t>MONITORING &amp; OVERSIGHT</w:t>
            </w:r>
          </w:p>
        </w:tc>
        <w:tc>
          <w:tcPr>
            <w:tcW w:w="2250" w:type="dxa"/>
          </w:tcPr>
          <w:p w14:paraId="4004C565" w14:textId="77777777" w:rsidR="006001AC" w:rsidRPr="0054166C" w:rsidRDefault="006001AC" w:rsidP="005F7FBF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334" w:type="dxa"/>
          </w:tcPr>
          <w:p w14:paraId="12157F86" w14:textId="77777777" w:rsidR="006001AC" w:rsidRPr="0054166C" w:rsidRDefault="006001AC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6001AC" w:rsidRPr="0054166C" w14:paraId="726BFDB7" w14:textId="77777777" w:rsidTr="005F7FBF">
        <w:trPr>
          <w:trHeight w:val="1127"/>
        </w:trPr>
        <w:tc>
          <w:tcPr>
            <w:tcW w:w="5063" w:type="dxa"/>
          </w:tcPr>
          <w:p w14:paraId="2546BB1A" w14:textId="4A7A7DCA" w:rsidR="006001AC" w:rsidRPr="0054166C" w:rsidRDefault="00C02D4E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Review</w:t>
            </w:r>
            <w:r w:rsidR="00D76380" w:rsidRPr="0054166C">
              <w:rPr>
                <w:sz w:val="23"/>
                <w:szCs w:val="23"/>
              </w:rPr>
              <w:t xml:space="preserve"> P</w:t>
            </w:r>
            <w:r w:rsidR="009F5279">
              <w:rPr>
                <w:sz w:val="23"/>
                <w:szCs w:val="23"/>
              </w:rPr>
              <w:t>C</w:t>
            </w:r>
            <w:r w:rsidR="00D76380" w:rsidRPr="0054166C">
              <w:rPr>
                <w:sz w:val="23"/>
                <w:szCs w:val="23"/>
              </w:rPr>
              <w:t xml:space="preserve">ard and </w:t>
            </w:r>
            <w:proofErr w:type="spellStart"/>
            <w:r w:rsidR="00D76380" w:rsidRPr="0054166C">
              <w:rPr>
                <w:sz w:val="23"/>
                <w:szCs w:val="23"/>
              </w:rPr>
              <w:t>imprest</w:t>
            </w:r>
            <w:proofErr w:type="spellEnd"/>
            <w:r w:rsidR="00D76380" w:rsidRPr="0054166C">
              <w:rPr>
                <w:sz w:val="23"/>
                <w:szCs w:val="23"/>
              </w:rPr>
              <w:t xml:space="preserve"> fund usage to ensure they are not being used to obtain subject incentive funding.</w:t>
            </w:r>
          </w:p>
        </w:tc>
        <w:tc>
          <w:tcPr>
            <w:tcW w:w="2250" w:type="dxa"/>
          </w:tcPr>
          <w:p w14:paraId="2584A957" w14:textId="77777777" w:rsidR="00E14C52" w:rsidRPr="0054166C" w:rsidRDefault="00E14C52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6D6140B9" w14:textId="78F455ED" w:rsidR="00E14C52" w:rsidRPr="0054166C" w:rsidRDefault="00F9510E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P</w:t>
            </w:r>
            <w:r w:rsidR="009F5279">
              <w:rPr>
                <w:sz w:val="23"/>
                <w:szCs w:val="23"/>
              </w:rPr>
              <w:t>C</w:t>
            </w:r>
            <w:r w:rsidRPr="0054166C">
              <w:rPr>
                <w:sz w:val="23"/>
                <w:szCs w:val="23"/>
              </w:rPr>
              <w:t xml:space="preserve">ard </w:t>
            </w:r>
            <w:r w:rsidR="00D76380" w:rsidRPr="0054166C">
              <w:rPr>
                <w:sz w:val="23"/>
                <w:szCs w:val="23"/>
              </w:rPr>
              <w:t>Approver</w:t>
            </w:r>
            <w:r w:rsidRPr="0054166C">
              <w:rPr>
                <w:sz w:val="23"/>
                <w:szCs w:val="23"/>
              </w:rPr>
              <w:t xml:space="preserve">, Unit Financial </w:t>
            </w:r>
            <w:r w:rsidR="00D76380" w:rsidRPr="0054166C">
              <w:rPr>
                <w:sz w:val="23"/>
                <w:szCs w:val="23"/>
              </w:rPr>
              <w:t>Administrator, etc.</w:t>
            </w:r>
          </w:p>
        </w:tc>
        <w:tc>
          <w:tcPr>
            <w:tcW w:w="3334" w:type="dxa"/>
          </w:tcPr>
          <w:p w14:paraId="46FCFC68" w14:textId="77777777" w:rsidR="006001AC" w:rsidRPr="0054166C" w:rsidRDefault="006001AC" w:rsidP="005F7FBF">
            <w:pPr>
              <w:spacing w:before="120"/>
              <w:rPr>
                <w:sz w:val="23"/>
                <w:szCs w:val="23"/>
              </w:rPr>
            </w:pPr>
          </w:p>
        </w:tc>
      </w:tr>
      <w:tr w:rsidR="00DC5D24" w:rsidRPr="0054166C" w14:paraId="280406BE" w14:textId="77777777" w:rsidTr="005F7FBF">
        <w:trPr>
          <w:trHeight w:val="260"/>
        </w:trPr>
        <w:tc>
          <w:tcPr>
            <w:tcW w:w="5063" w:type="dxa"/>
          </w:tcPr>
          <w:p w14:paraId="33F150D0" w14:textId="77777777" w:rsidR="00DC5D24" w:rsidRPr="0054166C" w:rsidRDefault="00DC5D24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On a periodic basis</w:t>
            </w:r>
            <w:r w:rsidR="00EF6E48" w:rsidRPr="0054166C">
              <w:rPr>
                <w:sz w:val="23"/>
                <w:szCs w:val="23"/>
              </w:rPr>
              <w:t xml:space="preserve"> (at least quarterly)</w:t>
            </w:r>
            <w:r w:rsidRPr="0054166C">
              <w:rPr>
                <w:sz w:val="23"/>
                <w:szCs w:val="23"/>
              </w:rPr>
              <w:t xml:space="preserve">, </w:t>
            </w:r>
            <w:r w:rsidR="00D76380" w:rsidRPr="0054166C">
              <w:rPr>
                <w:sz w:val="23"/>
                <w:szCs w:val="23"/>
              </w:rPr>
              <w:t xml:space="preserve">review HSIP </w:t>
            </w:r>
            <w:r w:rsidRPr="0054166C">
              <w:rPr>
                <w:sz w:val="23"/>
                <w:szCs w:val="23"/>
              </w:rPr>
              <w:t xml:space="preserve">reports provided </w:t>
            </w:r>
            <w:r w:rsidR="00D05C79" w:rsidRPr="0054166C">
              <w:rPr>
                <w:sz w:val="23"/>
                <w:szCs w:val="23"/>
              </w:rPr>
              <w:t xml:space="preserve">in Business Objects </w:t>
            </w:r>
            <w:r w:rsidR="00DA5E42" w:rsidRPr="0054166C">
              <w:rPr>
                <w:sz w:val="23"/>
                <w:szCs w:val="23"/>
              </w:rPr>
              <w:t>and FINPROD</w:t>
            </w:r>
            <w:r w:rsidR="005913AC" w:rsidRPr="0054166C">
              <w:rPr>
                <w:sz w:val="23"/>
                <w:szCs w:val="23"/>
              </w:rPr>
              <w:t xml:space="preserve"> </w:t>
            </w:r>
            <w:r w:rsidRPr="0054166C">
              <w:rPr>
                <w:sz w:val="23"/>
                <w:szCs w:val="23"/>
              </w:rPr>
              <w:t>to monitor the following:</w:t>
            </w:r>
          </w:p>
          <w:p w14:paraId="4BB614CD" w14:textId="0EAAE8E7" w:rsidR="00397C05" w:rsidRPr="0054166C" w:rsidRDefault="00397C05" w:rsidP="005F7FBF">
            <w:pPr>
              <w:numPr>
                <w:ilvl w:val="0"/>
                <w:numId w:val="17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Verify correct use of </w:t>
            </w:r>
            <w:proofErr w:type="spellStart"/>
            <w:r w:rsidR="004074CB">
              <w:rPr>
                <w:sz w:val="23"/>
                <w:szCs w:val="23"/>
              </w:rPr>
              <w:t>shortcodes</w:t>
            </w:r>
            <w:proofErr w:type="spellEnd"/>
          </w:p>
          <w:p w14:paraId="2348E320" w14:textId="77777777" w:rsidR="00397C05" w:rsidRPr="0054166C" w:rsidRDefault="00397C05" w:rsidP="005F7FBF">
            <w:pPr>
              <w:numPr>
                <w:ilvl w:val="0"/>
                <w:numId w:val="17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Review for appropriate approvers</w:t>
            </w:r>
          </w:p>
          <w:p w14:paraId="3E3E169F" w14:textId="77777777" w:rsidR="00397C05" w:rsidRPr="0054166C" w:rsidRDefault="00397C05" w:rsidP="005F7FBF">
            <w:pPr>
              <w:numPr>
                <w:ilvl w:val="0"/>
                <w:numId w:val="17"/>
              </w:num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>Identify any potential unexpected activity</w:t>
            </w:r>
          </w:p>
          <w:p w14:paraId="6EF69CFD" w14:textId="77777777" w:rsidR="005913AC" w:rsidRPr="0054166C" w:rsidRDefault="005913AC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</w:rPr>
              <w:t xml:space="preserve">Contact HSIP Office for discrepancies related to HSIP activity (JE source code “SIP” indicates HSIP activity)  </w:t>
            </w:r>
          </w:p>
          <w:p w14:paraId="05F17DD7" w14:textId="77777777" w:rsidR="000D2FF7" w:rsidRPr="0054166C" w:rsidRDefault="000D2FF7" w:rsidP="005F7FBF">
            <w:pPr>
              <w:spacing w:before="120"/>
              <w:ind w:left="360"/>
              <w:rPr>
                <w:sz w:val="23"/>
                <w:szCs w:val="23"/>
              </w:rPr>
            </w:pPr>
          </w:p>
        </w:tc>
        <w:tc>
          <w:tcPr>
            <w:tcW w:w="2250" w:type="dxa"/>
          </w:tcPr>
          <w:p w14:paraId="1C755230" w14:textId="77777777" w:rsidR="00E14C52" w:rsidRPr="0054166C" w:rsidRDefault="00E14C52" w:rsidP="005F7FBF">
            <w:pPr>
              <w:spacing w:before="120"/>
              <w:rPr>
                <w:sz w:val="23"/>
                <w:szCs w:val="23"/>
              </w:rPr>
            </w:pPr>
            <w:r w:rsidRPr="0054166C">
              <w:rPr>
                <w:sz w:val="23"/>
                <w:szCs w:val="23"/>
                <w:highlight w:val="yellow"/>
              </w:rPr>
              <w:t>[insert appropriate person/position/titles]</w:t>
            </w:r>
            <w:r w:rsidRPr="0054166C">
              <w:rPr>
                <w:sz w:val="23"/>
                <w:szCs w:val="23"/>
              </w:rPr>
              <w:t xml:space="preserve"> </w:t>
            </w:r>
          </w:p>
          <w:p w14:paraId="5BDEADF0" w14:textId="77777777" w:rsidR="00DC5D24" w:rsidRPr="0054166C" w:rsidRDefault="00DC5D24" w:rsidP="005F7FBF">
            <w:pPr>
              <w:spacing w:before="120"/>
              <w:rPr>
                <w:sz w:val="23"/>
                <w:szCs w:val="23"/>
                <w:highlight w:val="yellow"/>
              </w:rPr>
            </w:pPr>
            <w:r w:rsidRPr="0054166C">
              <w:rPr>
                <w:sz w:val="23"/>
                <w:szCs w:val="23"/>
              </w:rPr>
              <w:t xml:space="preserve">Unit </w:t>
            </w:r>
            <w:r w:rsidR="00F9510E" w:rsidRPr="0054166C">
              <w:rPr>
                <w:sz w:val="23"/>
                <w:szCs w:val="23"/>
              </w:rPr>
              <w:t xml:space="preserve">Financial </w:t>
            </w:r>
            <w:r w:rsidRPr="0054166C">
              <w:rPr>
                <w:sz w:val="23"/>
                <w:szCs w:val="23"/>
              </w:rPr>
              <w:t>Administrator,</w:t>
            </w:r>
            <w:r w:rsidR="00F9510E" w:rsidRPr="0054166C">
              <w:rPr>
                <w:sz w:val="23"/>
                <w:szCs w:val="23"/>
              </w:rPr>
              <w:t xml:space="preserve"> Dept. Manager,</w:t>
            </w:r>
            <w:r w:rsidRPr="0054166C">
              <w:rPr>
                <w:sz w:val="23"/>
                <w:szCs w:val="23"/>
              </w:rPr>
              <w:t xml:space="preserve"> etc.</w:t>
            </w:r>
          </w:p>
        </w:tc>
        <w:tc>
          <w:tcPr>
            <w:tcW w:w="3334" w:type="dxa"/>
          </w:tcPr>
          <w:p w14:paraId="20E44EB2" w14:textId="15966623" w:rsidR="00D7563F" w:rsidRPr="00D7563F" w:rsidRDefault="00CD7138" w:rsidP="00D7563F">
            <w:pPr>
              <w:spacing w:before="120"/>
              <w:rPr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 xml:space="preserve">For detailed instructions on how to run the </w:t>
            </w:r>
            <w:hyperlink r:id="rId24" w:history="1">
              <w:r w:rsidRPr="00B24364">
                <w:rPr>
                  <w:rStyle w:val="Hyperlink"/>
                  <w:sz w:val="23"/>
                  <w:szCs w:val="23"/>
                </w:rPr>
                <w:t xml:space="preserve">Business Objects </w:t>
              </w:r>
              <w:r w:rsidR="00B24364" w:rsidRPr="00B24364">
                <w:rPr>
                  <w:rStyle w:val="Hyperlink"/>
                  <w:sz w:val="23"/>
                  <w:szCs w:val="23"/>
                </w:rPr>
                <w:t>R</w:t>
              </w:r>
              <w:r w:rsidRPr="00B24364">
                <w:rPr>
                  <w:rStyle w:val="Hyperlink"/>
                  <w:sz w:val="23"/>
                  <w:szCs w:val="23"/>
                </w:rPr>
                <w:t>eports</w:t>
              </w:r>
            </w:hyperlink>
            <w:r w:rsidRPr="00D7563F">
              <w:rPr>
                <w:sz w:val="23"/>
                <w:szCs w:val="23"/>
              </w:rPr>
              <w:t xml:space="preserve"> go to the </w:t>
            </w:r>
            <w:r w:rsidRPr="00B24364">
              <w:rPr>
                <w:sz w:val="23"/>
                <w:szCs w:val="23"/>
              </w:rPr>
              <w:t>HSIP website</w:t>
            </w:r>
            <w:r w:rsidR="00B24364">
              <w:rPr>
                <w:sz w:val="23"/>
                <w:szCs w:val="23"/>
              </w:rPr>
              <w:t>.</w:t>
            </w:r>
            <w:r w:rsidR="00F16564" w:rsidRPr="00D7563F">
              <w:rPr>
                <w:sz w:val="23"/>
                <w:szCs w:val="23"/>
              </w:rPr>
              <w:t xml:space="preserve"> </w:t>
            </w:r>
          </w:p>
          <w:p w14:paraId="57D14405" w14:textId="77777777" w:rsidR="00DC5D24" w:rsidRPr="00D7563F" w:rsidRDefault="00DC5D24" w:rsidP="005F7FBF">
            <w:pPr>
              <w:spacing w:before="120"/>
              <w:rPr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>Reports can be found at:</w:t>
            </w:r>
          </w:p>
          <w:p w14:paraId="122B638A" w14:textId="77777777" w:rsidR="00E22A78" w:rsidRPr="00D7563F" w:rsidRDefault="00E22A78" w:rsidP="005F7FBF">
            <w:pPr>
              <w:spacing w:before="120"/>
              <w:rPr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 xml:space="preserve">Business Objects </w:t>
            </w:r>
            <w:r w:rsidR="0075347C" w:rsidRPr="00D7563F">
              <w:rPr>
                <w:sz w:val="23"/>
                <w:szCs w:val="23"/>
              </w:rPr>
              <w:t>&gt;</w:t>
            </w:r>
            <w:r w:rsidRPr="00D7563F">
              <w:rPr>
                <w:sz w:val="23"/>
                <w:szCs w:val="23"/>
              </w:rPr>
              <w:t xml:space="preserve"> Public Folders </w:t>
            </w:r>
            <w:r w:rsidR="0075347C" w:rsidRPr="00D7563F">
              <w:rPr>
                <w:sz w:val="23"/>
                <w:szCs w:val="23"/>
              </w:rPr>
              <w:t>&gt;</w:t>
            </w:r>
            <w:r w:rsidRPr="00D7563F">
              <w:rPr>
                <w:sz w:val="23"/>
                <w:szCs w:val="23"/>
              </w:rPr>
              <w:t xml:space="preserve"> UM-Maintained </w:t>
            </w:r>
            <w:r w:rsidR="0075347C" w:rsidRPr="00D7563F">
              <w:rPr>
                <w:sz w:val="23"/>
                <w:szCs w:val="23"/>
              </w:rPr>
              <w:t>&gt;</w:t>
            </w:r>
            <w:r w:rsidRPr="00D7563F">
              <w:rPr>
                <w:sz w:val="23"/>
                <w:szCs w:val="23"/>
              </w:rPr>
              <w:t xml:space="preserve"> Financials </w:t>
            </w:r>
            <w:r w:rsidR="0075347C" w:rsidRPr="00D7563F">
              <w:rPr>
                <w:sz w:val="23"/>
                <w:szCs w:val="23"/>
              </w:rPr>
              <w:t>&gt;</w:t>
            </w:r>
            <w:r w:rsidRPr="00D7563F">
              <w:rPr>
                <w:sz w:val="23"/>
                <w:szCs w:val="23"/>
              </w:rPr>
              <w:t xml:space="preserve"> FN07 Human Subject Incentive </w:t>
            </w:r>
            <w:proofErr w:type="spellStart"/>
            <w:r w:rsidRPr="00D7563F">
              <w:rPr>
                <w:sz w:val="23"/>
                <w:szCs w:val="23"/>
              </w:rPr>
              <w:t>Pymts</w:t>
            </w:r>
            <w:proofErr w:type="spellEnd"/>
          </w:p>
          <w:p w14:paraId="259651F1" w14:textId="77777777" w:rsidR="00DC5D24" w:rsidRPr="00D7563F" w:rsidRDefault="00DC5D24" w:rsidP="005F7FBF">
            <w:pPr>
              <w:spacing w:before="120"/>
              <w:rPr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 xml:space="preserve">The title of the reports </w:t>
            </w:r>
            <w:proofErr w:type="gramStart"/>
            <w:r w:rsidRPr="00D7563F">
              <w:rPr>
                <w:sz w:val="23"/>
                <w:szCs w:val="23"/>
              </w:rPr>
              <w:t>are</w:t>
            </w:r>
            <w:proofErr w:type="gramEnd"/>
            <w:r w:rsidRPr="00D7563F">
              <w:rPr>
                <w:sz w:val="23"/>
                <w:szCs w:val="23"/>
              </w:rPr>
              <w:t>:</w:t>
            </w:r>
          </w:p>
          <w:p w14:paraId="12D255DB" w14:textId="77777777" w:rsidR="000D2FF7" w:rsidRPr="00D7563F" w:rsidRDefault="000D2FF7" w:rsidP="005F7FBF">
            <w:pPr>
              <w:numPr>
                <w:ilvl w:val="0"/>
                <w:numId w:val="24"/>
              </w:numPr>
              <w:spacing w:before="120"/>
              <w:rPr>
                <w:strike/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>FN07 HSIP Human Subject Incentive Expenses by Dept</w:t>
            </w:r>
          </w:p>
          <w:p w14:paraId="2A347B17" w14:textId="77777777" w:rsidR="00D05C79" w:rsidRPr="00D7563F" w:rsidRDefault="00D05C79" w:rsidP="005F7FBF">
            <w:pPr>
              <w:numPr>
                <w:ilvl w:val="0"/>
                <w:numId w:val="24"/>
              </w:numPr>
              <w:spacing w:before="120"/>
              <w:rPr>
                <w:strike/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>FN07 HSIP Human Subject Incentive Payments by PI</w:t>
            </w:r>
          </w:p>
          <w:p w14:paraId="3A62F49A" w14:textId="77777777" w:rsidR="00DC5D24" w:rsidRPr="00D7563F" w:rsidRDefault="000D2FF7" w:rsidP="005F7FBF">
            <w:pPr>
              <w:numPr>
                <w:ilvl w:val="0"/>
                <w:numId w:val="24"/>
              </w:numPr>
              <w:spacing w:before="120"/>
              <w:rPr>
                <w:strike/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>FN07 HSIP Human Subject Incentive Payments by Study</w:t>
            </w:r>
          </w:p>
          <w:p w14:paraId="014E8A39" w14:textId="63B54B0F" w:rsidR="005913AC" w:rsidRPr="00D7563F" w:rsidRDefault="005913AC" w:rsidP="005F7FBF">
            <w:pPr>
              <w:spacing w:before="120"/>
              <w:rPr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lastRenderedPageBreak/>
              <w:t xml:space="preserve">The following reports can be found in </w:t>
            </w:r>
            <w:r w:rsidR="00B25B4A" w:rsidRPr="00D7563F">
              <w:rPr>
                <w:sz w:val="23"/>
                <w:szCs w:val="23"/>
              </w:rPr>
              <w:t xml:space="preserve">M-Pathways Financials &amp; Physical Resources System </w:t>
            </w:r>
            <w:r w:rsidR="0075347C" w:rsidRPr="00D7563F">
              <w:rPr>
                <w:sz w:val="23"/>
                <w:szCs w:val="23"/>
              </w:rPr>
              <w:t>&gt;</w:t>
            </w:r>
            <w:r w:rsidR="00B25B4A" w:rsidRPr="00D7563F">
              <w:rPr>
                <w:sz w:val="23"/>
                <w:szCs w:val="23"/>
              </w:rPr>
              <w:t xml:space="preserve"> </w:t>
            </w:r>
            <w:r w:rsidRPr="00D7563F">
              <w:rPr>
                <w:sz w:val="23"/>
                <w:szCs w:val="23"/>
              </w:rPr>
              <w:t>Reporting tools</w:t>
            </w:r>
            <w:r w:rsidR="0075347C" w:rsidRPr="00D7563F">
              <w:rPr>
                <w:sz w:val="23"/>
                <w:szCs w:val="23"/>
              </w:rPr>
              <w:t xml:space="preserve"> &gt;</w:t>
            </w:r>
            <w:r w:rsidR="00B25B4A" w:rsidRPr="00D7563F">
              <w:rPr>
                <w:sz w:val="23"/>
                <w:szCs w:val="23"/>
              </w:rPr>
              <w:t xml:space="preserve"> </w:t>
            </w:r>
            <w:r w:rsidRPr="00D7563F">
              <w:rPr>
                <w:sz w:val="23"/>
                <w:szCs w:val="23"/>
              </w:rPr>
              <w:t>PR reports and may be used to assist in the review process:</w:t>
            </w:r>
          </w:p>
          <w:p w14:paraId="3D194AC1" w14:textId="0B56141E" w:rsidR="005913AC" w:rsidRPr="00D7563F" w:rsidRDefault="005913AC" w:rsidP="005F7FBF">
            <w:pPr>
              <w:numPr>
                <w:ilvl w:val="0"/>
                <w:numId w:val="22"/>
              </w:numPr>
              <w:spacing w:before="120"/>
              <w:rPr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>HSIP Account Receivable Report</w:t>
            </w:r>
            <w:r w:rsidR="00B24364">
              <w:rPr>
                <w:sz w:val="23"/>
                <w:szCs w:val="23"/>
              </w:rPr>
              <w:t xml:space="preserve"> (</w:t>
            </w:r>
            <w:hyperlink r:id="rId25" w:history="1">
              <w:r w:rsidR="00B24364" w:rsidRPr="00B24364">
                <w:rPr>
                  <w:rStyle w:val="Hyperlink"/>
                  <w:sz w:val="23"/>
                  <w:szCs w:val="23"/>
                </w:rPr>
                <w:t>instructions</w:t>
              </w:r>
            </w:hyperlink>
            <w:r w:rsidR="00B24364">
              <w:rPr>
                <w:sz w:val="23"/>
                <w:szCs w:val="23"/>
              </w:rPr>
              <w:t>)</w:t>
            </w:r>
          </w:p>
          <w:p w14:paraId="0E55A1BD" w14:textId="04C2254F" w:rsidR="005913AC" w:rsidRPr="00D7563F" w:rsidRDefault="005913AC" w:rsidP="005F7FBF">
            <w:pPr>
              <w:numPr>
                <w:ilvl w:val="0"/>
                <w:numId w:val="22"/>
              </w:numPr>
              <w:spacing w:before="120"/>
              <w:rPr>
                <w:sz w:val="23"/>
                <w:szCs w:val="23"/>
              </w:rPr>
            </w:pPr>
            <w:r w:rsidRPr="00D7563F">
              <w:rPr>
                <w:sz w:val="23"/>
                <w:szCs w:val="23"/>
              </w:rPr>
              <w:t>HSIP Reconciler Detail Report</w:t>
            </w:r>
            <w:r w:rsidR="00B24364">
              <w:rPr>
                <w:sz w:val="23"/>
                <w:szCs w:val="23"/>
              </w:rPr>
              <w:t xml:space="preserve"> (</w:t>
            </w:r>
            <w:hyperlink r:id="rId26" w:history="1">
              <w:r w:rsidR="00B24364" w:rsidRPr="00B24364">
                <w:rPr>
                  <w:rStyle w:val="Hyperlink"/>
                  <w:sz w:val="23"/>
                  <w:szCs w:val="23"/>
                </w:rPr>
                <w:t>instructions</w:t>
              </w:r>
            </w:hyperlink>
            <w:r w:rsidR="00B24364">
              <w:rPr>
                <w:sz w:val="23"/>
                <w:szCs w:val="23"/>
              </w:rPr>
              <w:t>)</w:t>
            </w:r>
          </w:p>
          <w:p w14:paraId="062A8384" w14:textId="46057C30" w:rsidR="005913AC" w:rsidRPr="00D7563F" w:rsidRDefault="005913AC" w:rsidP="00F16564">
            <w:pPr>
              <w:spacing w:before="120"/>
              <w:rPr>
                <w:strike/>
                <w:sz w:val="23"/>
                <w:szCs w:val="23"/>
              </w:rPr>
            </w:pPr>
          </w:p>
        </w:tc>
      </w:tr>
    </w:tbl>
    <w:p w14:paraId="3D836BCF" w14:textId="77777777" w:rsidR="00984BF7" w:rsidRPr="0054166C" w:rsidRDefault="00984BF7" w:rsidP="006C0D14">
      <w:pPr>
        <w:spacing w:before="120"/>
        <w:rPr>
          <w:sz w:val="23"/>
          <w:szCs w:val="23"/>
        </w:rPr>
      </w:pPr>
      <w:r w:rsidRPr="0054166C">
        <w:rPr>
          <w:sz w:val="23"/>
          <w:szCs w:val="23"/>
          <w:u w:val="single"/>
        </w:rPr>
        <w:lastRenderedPageBreak/>
        <w:t>Other related information</w:t>
      </w:r>
      <w:r w:rsidRPr="0054166C">
        <w:rPr>
          <w:sz w:val="23"/>
          <w:szCs w:val="23"/>
        </w:rPr>
        <w:t>:</w:t>
      </w:r>
    </w:p>
    <w:p w14:paraId="75CBB44B" w14:textId="30D2CD64" w:rsidR="00984BF7" w:rsidRPr="0054166C" w:rsidRDefault="00984BF7" w:rsidP="006C0D14">
      <w:pPr>
        <w:spacing w:before="120"/>
        <w:rPr>
          <w:sz w:val="23"/>
          <w:szCs w:val="23"/>
        </w:rPr>
      </w:pPr>
      <w:r w:rsidRPr="0054166C">
        <w:rPr>
          <w:sz w:val="23"/>
          <w:szCs w:val="23"/>
        </w:rPr>
        <w:t>Key Contacts</w:t>
      </w:r>
      <w:r w:rsidR="001210A6">
        <w:rPr>
          <w:sz w:val="23"/>
          <w:szCs w:val="23"/>
        </w:rPr>
        <w:t>/Resources</w:t>
      </w:r>
      <w:r w:rsidRPr="0054166C">
        <w:rPr>
          <w:sz w:val="23"/>
          <w:szCs w:val="23"/>
        </w:rPr>
        <w:t>:</w:t>
      </w:r>
    </w:p>
    <w:p w14:paraId="7BE03D94" w14:textId="77777777" w:rsidR="00576003" w:rsidRPr="000F0358" w:rsidRDefault="00576003" w:rsidP="00315FD7">
      <w:pPr>
        <w:numPr>
          <w:ilvl w:val="0"/>
          <w:numId w:val="5"/>
        </w:numPr>
        <w:spacing w:before="120"/>
        <w:rPr>
          <w:sz w:val="23"/>
          <w:szCs w:val="23"/>
        </w:rPr>
      </w:pPr>
      <w:r w:rsidRPr="000F0358">
        <w:rPr>
          <w:sz w:val="23"/>
          <w:szCs w:val="23"/>
        </w:rPr>
        <w:t>HSIP’s new tools are designed to help with any HSIP-related questions.</w:t>
      </w:r>
    </w:p>
    <w:p w14:paraId="22D0A81E" w14:textId="4E4EEAED" w:rsidR="00984BF7" w:rsidRDefault="00576003" w:rsidP="00576003">
      <w:pPr>
        <w:numPr>
          <w:ilvl w:val="1"/>
          <w:numId w:val="5"/>
        </w:numPr>
        <w:spacing w:before="120"/>
        <w:rPr>
          <w:color w:val="FF0000"/>
          <w:sz w:val="23"/>
          <w:szCs w:val="23"/>
        </w:rPr>
      </w:pPr>
      <w:hyperlink r:id="rId27" w:history="1">
        <w:r w:rsidRPr="00576003">
          <w:rPr>
            <w:rStyle w:val="Hyperlink"/>
            <w:sz w:val="23"/>
            <w:szCs w:val="23"/>
          </w:rPr>
          <w:t xml:space="preserve">HSIP AI </w:t>
        </w:r>
        <w:r>
          <w:rPr>
            <w:rStyle w:val="Hyperlink"/>
            <w:sz w:val="23"/>
            <w:szCs w:val="23"/>
          </w:rPr>
          <w:t>H</w:t>
        </w:r>
        <w:r w:rsidRPr="00576003">
          <w:rPr>
            <w:rStyle w:val="Hyperlink"/>
            <w:sz w:val="23"/>
            <w:szCs w:val="23"/>
          </w:rPr>
          <w:t>elper</w:t>
        </w:r>
      </w:hyperlink>
    </w:p>
    <w:p w14:paraId="3090314E" w14:textId="07ED088C" w:rsidR="00576003" w:rsidRPr="00576003" w:rsidRDefault="00576003" w:rsidP="00760182">
      <w:pPr>
        <w:numPr>
          <w:ilvl w:val="1"/>
          <w:numId w:val="5"/>
        </w:numPr>
        <w:rPr>
          <w:color w:val="FF0000"/>
          <w:sz w:val="23"/>
          <w:szCs w:val="23"/>
        </w:rPr>
      </w:pPr>
      <w:hyperlink r:id="rId28" w:tgtFrame="_blank" w:history="1">
        <w:r w:rsidRPr="00576003">
          <w:rPr>
            <w:rStyle w:val="Hyperlink"/>
            <w:sz w:val="23"/>
            <w:szCs w:val="23"/>
          </w:rPr>
          <w:t>HSIP User Guide</w:t>
        </w:r>
      </w:hyperlink>
    </w:p>
    <w:p w14:paraId="301B7CA9" w14:textId="2E4C3698" w:rsidR="00760182" w:rsidRDefault="00984BF7" w:rsidP="00760182">
      <w:pPr>
        <w:numPr>
          <w:ilvl w:val="0"/>
          <w:numId w:val="5"/>
        </w:numPr>
        <w:rPr>
          <w:sz w:val="23"/>
          <w:szCs w:val="23"/>
        </w:rPr>
      </w:pPr>
      <w:r w:rsidRPr="0054166C">
        <w:rPr>
          <w:sz w:val="23"/>
          <w:szCs w:val="23"/>
        </w:rPr>
        <w:t xml:space="preserve">Contact the </w:t>
      </w:r>
      <w:r w:rsidR="00A32BAF" w:rsidRPr="0054166C">
        <w:rPr>
          <w:sz w:val="23"/>
          <w:szCs w:val="23"/>
        </w:rPr>
        <w:t>HSIP Office</w:t>
      </w:r>
      <w:r w:rsidRPr="0054166C">
        <w:rPr>
          <w:sz w:val="23"/>
          <w:szCs w:val="23"/>
        </w:rPr>
        <w:t xml:space="preserve"> at </w:t>
      </w:r>
      <w:hyperlink r:id="rId29" w:history="1">
        <w:r w:rsidR="00717DAD" w:rsidRPr="0054166C">
          <w:rPr>
            <w:rStyle w:val="Hyperlink"/>
            <w:sz w:val="23"/>
            <w:szCs w:val="23"/>
          </w:rPr>
          <w:t>subject-incentives@umich.edu</w:t>
        </w:r>
      </w:hyperlink>
      <w:r w:rsidR="00717DAD" w:rsidRPr="0054166C">
        <w:rPr>
          <w:color w:val="FF0000"/>
          <w:sz w:val="23"/>
          <w:szCs w:val="23"/>
        </w:rPr>
        <w:t xml:space="preserve"> </w:t>
      </w:r>
      <w:r w:rsidRPr="0054166C">
        <w:rPr>
          <w:color w:val="FF0000"/>
          <w:sz w:val="23"/>
          <w:szCs w:val="23"/>
        </w:rPr>
        <w:t xml:space="preserve"> </w:t>
      </w:r>
      <w:r w:rsidRPr="0054166C">
        <w:rPr>
          <w:sz w:val="23"/>
          <w:szCs w:val="23"/>
        </w:rPr>
        <w:t xml:space="preserve">for questions pertaining to </w:t>
      </w:r>
      <w:r w:rsidR="00A32BAF" w:rsidRPr="0054166C">
        <w:rPr>
          <w:sz w:val="23"/>
          <w:szCs w:val="23"/>
        </w:rPr>
        <w:t>HSIP</w:t>
      </w:r>
      <w:r w:rsidRPr="0054166C">
        <w:rPr>
          <w:sz w:val="23"/>
          <w:szCs w:val="23"/>
        </w:rPr>
        <w:t xml:space="preserve"> policies and procedures</w:t>
      </w:r>
      <w:r w:rsidR="00F9510E" w:rsidRPr="0054166C">
        <w:rPr>
          <w:sz w:val="23"/>
          <w:szCs w:val="23"/>
        </w:rPr>
        <w:t>.</w:t>
      </w:r>
    </w:p>
    <w:p w14:paraId="250BBD1F" w14:textId="77777777" w:rsidR="00760182" w:rsidRPr="00760182" w:rsidRDefault="00760182" w:rsidP="00760182">
      <w:pPr>
        <w:rPr>
          <w:sz w:val="23"/>
          <w:szCs w:val="23"/>
        </w:rPr>
      </w:pPr>
    </w:p>
    <w:p w14:paraId="1DB31CE5" w14:textId="77777777" w:rsidR="00984BF7" w:rsidRPr="0054166C" w:rsidRDefault="00984BF7" w:rsidP="00760182">
      <w:pPr>
        <w:rPr>
          <w:sz w:val="23"/>
          <w:szCs w:val="23"/>
        </w:rPr>
      </w:pPr>
      <w:r w:rsidRPr="0054166C">
        <w:rPr>
          <w:sz w:val="23"/>
          <w:szCs w:val="23"/>
        </w:rPr>
        <w:t>Related Standard Practice Guides:</w:t>
      </w:r>
    </w:p>
    <w:p w14:paraId="7B68426C" w14:textId="2C524906" w:rsidR="00717DAD" w:rsidRDefault="00B24364" w:rsidP="00315FD7">
      <w:pPr>
        <w:pStyle w:val="Default"/>
        <w:numPr>
          <w:ilvl w:val="0"/>
          <w:numId w:val="5"/>
        </w:numPr>
        <w:rPr>
          <w:strike/>
          <w:color w:val="FF0000"/>
          <w:sz w:val="23"/>
          <w:szCs w:val="23"/>
        </w:rPr>
      </w:pPr>
      <w:hyperlink r:id="rId30" w:history="1">
        <w:r>
          <w:rPr>
            <w:rStyle w:val="Hyperlink"/>
            <w:sz w:val="23"/>
            <w:szCs w:val="23"/>
          </w:rPr>
          <w:t>SPG 501.07, Research Subject Incentives</w:t>
        </w:r>
      </w:hyperlink>
      <w:r w:rsidR="00717DAD" w:rsidRPr="0054166C">
        <w:rPr>
          <w:color w:val="auto"/>
          <w:sz w:val="23"/>
          <w:szCs w:val="23"/>
        </w:rPr>
        <w:t xml:space="preserve"> </w:t>
      </w:r>
    </w:p>
    <w:p w14:paraId="5ED4B93A" w14:textId="7F477EDB" w:rsidR="00760182" w:rsidRPr="00B63F08" w:rsidRDefault="00535E04" w:rsidP="00C96607">
      <w:pPr>
        <w:pStyle w:val="Default"/>
        <w:numPr>
          <w:ilvl w:val="0"/>
          <w:numId w:val="5"/>
        </w:numPr>
        <w:rPr>
          <w:color w:val="FF0000"/>
          <w:sz w:val="23"/>
          <w:szCs w:val="23"/>
        </w:rPr>
      </w:pPr>
      <w:hyperlink r:id="rId31" w:history="1">
        <w:r w:rsidRPr="00B63F08">
          <w:rPr>
            <w:rStyle w:val="Hyperlink"/>
            <w:sz w:val="23"/>
            <w:szCs w:val="23"/>
          </w:rPr>
          <w:t>S</w:t>
        </w:r>
        <w:r w:rsidR="00B63F08" w:rsidRPr="00B63F08">
          <w:rPr>
            <w:rStyle w:val="Hyperlink"/>
            <w:sz w:val="23"/>
            <w:szCs w:val="23"/>
          </w:rPr>
          <w:t xml:space="preserve">ocial </w:t>
        </w:r>
        <w:r w:rsidRPr="00B63F08">
          <w:rPr>
            <w:rStyle w:val="Hyperlink"/>
            <w:sz w:val="23"/>
            <w:szCs w:val="23"/>
          </w:rPr>
          <w:t>S</w:t>
        </w:r>
        <w:r w:rsidR="00B63F08" w:rsidRPr="00B63F08">
          <w:rPr>
            <w:rStyle w:val="Hyperlink"/>
            <w:sz w:val="23"/>
            <w:szCs w:val="23"/>
          </w:rPr>
          <w:t xml:space="preserve">ecurity </w:t>
        </w:r>
        <w:r w:rsidRPr="00B63F08">
          <w:rPr>
            <w:rStyle w:val="Hyperlink"/>
            <w:sz w:val="23"/>
            <w:szCs w:val="23"/>
          </w:rPr>
          <w:t>N</w:t>
        </w:r>
        <w:r w:rsidR="00B63F08" w:rsidRPr="00B63F08">
          <w:rPr>
            <w:rStyle w:val="Hyperlink"/>
            <w:sz w:val="23"/>
            <w:szCs w:val="23"/>
          </w:rPr>
          <w:t>umber (SSN)</w:t>
        </w:r>
        <w:r w:rsidRPr="00B63F08">
          <w:rPr>
            <w:rStyle w:val="Hyperlink"/>
            <w:sz w:val="23"/>
            <w:szCs w:val="23"/>
          </w:rPr>
          <w:t xml:space="preserve"> Policy</w:t>
        </w:r>
        <w:r w:rsidR="00B63F08" w:rsidRPr="00B63F08">
          <w:rPr>
            <w:rStyle w:val="Hyperlink"/>
            <w:sz w:val="23"/>
            <w:szCs w:val="23"/>
          </w:rPr>
          <w:t xml:space="preserve"> Document</w:t>
        </w:r>
      </w:hyperlink>
      <w:r w:rsidRPr="00B63F08">
        <w:rPr>
          <w:color w:val="7030A0"/>
          <w:sz w:val="23"/>
          <w:szCs w:val="23"/>
        </w:rPr>
        <w:t xml:space="preserve"> </w:t>
      </w:r>
      <w:r w:rsidR="00B63F08" w:rsidRPr="00B63F08">
        <w:rPr>
          <w:color w:val="FF0000"/>
          <w:sz w:val="23"/>
          <w:szCs w:val="23"/>
        </w:rPr>
        <w:t>–</w:t>
      </w:r>
      <w:r w:rsidR="00B63F08">
        <w:rPr>
          <w:color w:val="FF0000"/>
          <w:sz w:val="23"/>
          <w:szCs w:val="23"/>
        </w:rPr>
        <w:t xml:space="preserve">SSN </w:t>
      </w:r>
      <w:r w:rsidR="00B63F08" w:rsidRPr="00B63F08">
        <w:rPr>
          <w:color w:val="FF0000"/>
          <w:sz w:val="23"/>
          <w:szCs w:val="23"/>
        </w:rPr>
        <w:t>collection and distribution procedure for HSIP</w:t>
      </w:r>
    </w:p>
    <w:p w14:paraId="58052A4D" w14:textId="77777777" w:rsidR="00B63F08" w:rsidRPr="00B63F08" w:rsidRDefault="00B63F08" w:rsidP="00B63F08">
      <w:pPr>
        <w:pStyle w:val="Default"/>
        <w:ind w:left="720"/>
        <w:rPr>
          <w:color w:val="auto"/>
          <w:sz w:val="23"/>
          <w:szCs w:val="23"/>
        </w:rPr>
      </w:pPr>
    </w:p>
    <w:p w14:paraId="64560A4C" w14:textId="21E810AE" w:rsidR="0042378D" w:rsidRPr="003F2FCE" w:rsidRDefault="0042378D" w:rsidP="0042378D">
      <w:pPr>
        <w:pStyle w:val="Default"/>
        <w:rPr>
          <w:color w:val="auto"/>
          <w:sz w:val="23"/>
          <w:szCs w:val="23"/>
        </w:rPr>
      </w:pPr>
      <w:r w:rsidRPr="003F2FCE">
        <w:rPr>
          <w:color w:val="auto"/>
          <w:sz w:val="23"/>
          <w:szCs w:val="23"/>
        </w:rPr>
        <w:t>Institutional Review Boards Guidance:</w:t>
      </w:r>
    </w:p>
    <w:p w14:paraId="53D5E6DE" w14:textId="685CBA3D" w:rsidR="0042378D" w:rsidRPr="003F2FCE" w:rsidRDefault="0042378D" w:rsidP="0042378D">
      <w:pPr>
        <w:pStyle w:val="Default"/>
        <w:numPr>
          <w:ilvl w:val="0"/>
          <w:numId w:val="5"/>
        </w:numPr>
        <w:rPr>
          <w:color w:val="0000FF"/>
          <w:sz w:val="23"/>
          <w:szCs w:val="23"/>
        </w:rPr>
      </w:pPr>
      <w:hyperlink r:id="rId32" w:history="1">
        <w:r w:rsidRPr="006900F3">
          <w:rPr>
            <w:rStyle w:val="Hyperlink"/>
            <w:sz w:val="23"/>
            <w:szCs w:val="23"/>
          </w:rPr>
          <w:t>IRBMED</w:t>
        </w:r>
      </w:hyperlink>
      <w:r w:rsidRPr="003F2FCE">
        <w:rPr>
          <w:color w:val="auto"/>
          <w:sz w:val="23"/>
          <w:szCs w:val="23"/>
        </w:rPr>
        <w:t xml:space="preserve"> </w:t>
      </w:r>
      <w:r w:rsidR="006900F3">
        <w:rPr>
          <w:color w:val="auto"/>
          <w:sz w:val="23"/>
          <w:szCs w:val="23"/>
        </w:rPr>
        <w:t xml:space="preserve">– </w:t>
      </w:r>
      <w:r w:rsidR="006900F3" w:rsidRPr="006900F3">
        <w:rPr>
          <w:color w:val="FF0000"/>
          <w:sz w:val="23"/>
          <w:szCs w:val="23"/>
        </w:rPr>
        <w:t>Institutional Review Boards of the University of Michigan Medical School</w:t>
      </w:r>
      <w:r w:rsidRPr="006900F3">
        <w:rPr>
          <w:color w:val="FF0000"/>
          <w:sz w:val="23"/>
          <w:szCs w:val="23"/>
        </w:rPr>
        <w:t xml:space="preserve"> </w:t>
      </w:r>
    </w:p>
    <w:p w14:paraId="20BC64A3" w14:textId="72B9853E" w:rsidR="0024500D" w:rsidRPr="00F16564" w:rsidRDefault="0042378D" w:rsidP="002C30F9">
      <w:pPr>
        <w:pStyle w:val="Default"/>
        <w:numPr>
          <w:ilvl w:val="0"/>
          <w:numId w:val="5"/>
        </w:numPr>
        <w:rPr>
          <w:b/>
          <w:bCs/>
          <w:color w:val="FF0000"/>
          <w:sz w:val="23"/>
          <w:szCs w:val="23"/>
        </w:rPr>
      </w:pPr>
      <w:hyperlink r:id="rId33" w:history="1">
        <w:r w:rsidRPr="00F16564">
          <w:rPr>
            <w:rStyle w:val="Hyperlink"/>
            <w:sz w:val="23"/>
            <w:szCs w:val="23"/>
          </w:rPr>
          <w:t>IRB Health Sciences and Behavioral Sciences (HSBS)</w:t>
        </w:r>
      </w:hyperlink>
      <w:r w:rsidRPr="00F16564">
        <w:rPr>
          <w:color w:val="auto"/>
          <w:sz w:val="23"/>
          <w:szCs w:val="23"/>
        </w:rPr>
        <w:t xml:space="preserve"> </w:t>
      </w:r>
      <w:r w:rsidR="006900F3" w:rsidRPr="00F16564">
        <w:rPr>
          <w:color w:val="auto"/>
          <w:sz w:val="23"/>
          <w:szCs w:val="23"/>
        </w:rPr>
        <w:t xml:space="preserve">– </w:t>
      </w:r>
      <w:r w:rsidR="006900F3" w:rsidRPr="00F16564">
        <w:rPr>
          <w:color w:val="FF0000"/>
          <w:sz w:val="23"/>
          <w:szCs w:val="23"/>
        </w:rPr>
        <w:t>responsible for protecting the rights and welfare of human participants in research.</w:t>
      </w:r>
      <w:r w:rsidRPr="00F16564">
        <w:rPr>
          <w:color w:val="FF0000"/>
          <w:sz w:val="23"/>
          <w:szCs w:val="23"/>
        </w:rPr>
        <w:t xml:space="preserve"> </w:t>
      </w:r>
    </w:p>
    <w:p w14:paraId="6507C396" w14:textId="77777777" w:rsidR="0024500D" w:rsidRPr="0042378D" w:rsidRDefault="0024500D" w:rsidP="00D83D41">
      <w:pPr>
        <w:autoSpaceDE w:val="0"/>
        <w:autoSpaceDN w:val="0"/>
        <w:adjustRightInd w:val="0"/>
        <w:rPr>
          <w:b/>
          <w:bCs/>
          <w:color w:val="FF0000"/>
          <w:sz w:val="23"/>
          <w:szCs w:val="23"/>
        </w:rPr>
      </w:pPr>
    </w:p>
    <w:p w14:paraId="1EEA4A1E" w14:textId="77777777" w:rsidR="00984BF7" w:rsidRPr="00713C2E" w:rsidRDefault="00984BF7" w:rsidP="00BE0FF1">
      <w:pPr>
        <w:spacing w:before="120"/>
        <w:rPr>
          <w:sz w:val="23"/>
          <w:szCs w:val="23"/>
        </w:rPr>
      </w:pPr>
      <w:r w:rsidRPr="00713C2E">
        <w:rPr>
          <w:sz w:val="23"/>
          <w:szCs w:val="23"/>
          <w:u w:val="single"/>
        </w:rPr>
        <w:t>Record of Revisions</w:t>
      </w:r>
      <w:r w:rsidRPr="00713C2E">
        <w:rPr>
          <w:sz w:val="23"/>
          <w:szCs w:val="2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025"/>
        <w:gridCol w:w="1083"/>
        <w:gridCol w:w="2971"/>
      </w:tblGrid>
      <w:tr w:rsidR="00984BF7" w:rsidRPr="00713C2E" w14:paraId="436CAAC4" w14:textId="77777777" w:rsidTr="00797710">
        <w:tc>
          <w:tcPr>
            <w:tcW w:w="1563" w:type="dxa"/>
          </w:tcPr>
          <w:p w14:paraId="1D2A2636" w14:textId="77777777" w:rsidR="00984BF7" w:rsidRPr="002D423D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t>Date of Issue</w:t>
            </w:r>
          </w:p>
        </w:tc>
        <w:tc>
          <w:tcPr>
            <w:tcW w:w="5025" w:type="dxa"/>
          </w:tcPr>
          <w:p w14:paraId="750899C4" w14:textId="77777777" w:rsidR="00984BF7" w:rsidRPr="002D423D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t>Description of Change</w:t>
            </w:r>
          </w:p>
        </w:tc>
        <w:tc>
          <w:tcPr>
            <w:tcW w:w="1083" w:type="dxa"/>
          </w:tcPr>
          <w:p w14:paraId="65FFDE3A" w14:textId="77777777" w:rsidR="00984BF7" w:rsidRPr="002D423D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t>Page(s) Affected</w:t>
            </w:r>
          </w:p>
        </w:tc>
        <w:tc>
          <w:tcPr>
            <w:tcW w:w="2971" w:type="dxa"/>
          </w:tcPr>
          <w:p w14:paraId="23FD31CF" w14:textId="77777777" w:rsidR="00984BF7" w:rsidRPr="002D423D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t>Approved By</w:t>
            </w:r>
          </w:p>
        </w:tc>
      </w:tr>
      <w:tr w:rsidR="00984BF7" w:rsidRPr="00713C2E" w14:paraId="415020DA" w14:textId="77777777" w:rsidTr="00797710">
        <w:trPr>
          <w:trHeight w:val="377"/>
        </w:trPr>
        <w:tc>
          <w:tcPr>
            <w:tcW w:w="1563" w:type="dxa"/>
          </w:tcPr>
          <w:p w14:paraId="3ADFEF81" w14:textId="77777777" w:rsidR="00984BF7" w:rsidRPr="002D423D" w:rsidRDefault="00A32BAF" w:rsidP="00FA402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10/5/2009</w:t>
            </w:r>
          </w:p>
        </w:tc>
        <w:tc>
          <w:tcPr>
            <w:tcW w:w="5025" w:type="dxa"/>
          </w:tcPr>
          <w:p w14:paraId="3BF3FA96" w14:textId="77777777" w:rsidR="00984BF7" w:rsidRPr="002D423D" w:rsidRDefault="00984BF7" w:rsidP="00FA402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Original template created</w:t>
            </w:r>
          </w:p>
        </w:tc>
        <w:tc>
          <w:tcPr>
            <w:tcW w:w="1083" w:type="dxa"/>
          </w:tcPr>
          <w:p w14:paraId="19E1145A" w14:textId="77777777" w:rsidR="00984BF7" w:rsidRPr="002D423D" w:rsidRDefault="00984BF7" w:rsidP="00FA402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6AD67B96" w14:textId="77777777" w:rsidR="00984BF7" w:rsidRPr="002D423D" w:rsidRDefault="00984BF7" w:rsidP="00FA402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  <w:highlight w:val="yellow"/>
              </w:rPr>
              <w:t>[insert name]</w:t>
            </w:r>
          </w:p>
        </w:tc>
      </w:tr>
      <w:tr w:rsidR="00984BF7" w:rsidRPr="00713C2E" w14:paraId="63AB4733" w14:textId="77777777" w:rsidTr="00797710">
        <w:trPr>
          <w:trHeight w:val="341"/>
        </w:trPr>
        <w:tc>
          <w:tcPr>
            <w:tcW w:w="1563" w:type="dxa"/>
          </w:tcPr>
          <w:p w14:paraId="3A0932AC" w14:textId="77777777" w:rsidR="00984BF7" w:rsidRPr="002D423D" w:rsidRDefault="004879FD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12/10</w:t>
            </w:r>
            <w:r w:rsidR="00894422" w:rsidRPr="002D423D">
              <w:rPr>
                <w:sz w:val="23"/>
                <w:szCs w:val="23"/>
              </w:rPr>
              <w:t>/2010</w:t>
            </w:r>
          </w:p>
        </w:tc>
        <w:tc>
          <w:tcPr>
            <w:tcW w:w="5025" w:type="dxa"/>
          </w:tcPr>
          <w:p w14:paraId="0DE9C468" w14:textId="77777777" w:rsidR="00984BF7" w:rsidRPr="002D423D" w:rsidRDefault="00894422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Minor updates for FY2011 (mainly correcting website links)</w:t>
            </w:r>
          </w:p>
        </w:tc>
        <w:tc>
          <w:tcPr>
            <w:tcW w:w="1083" w:type="dxa"/>
          </w:tcPr>
          <w:p w14:paraId="5C208E0A" w14:textId="77777777" w:rsidR="00984BF7" w:rsidRPr="002D423D" w:rsidRDefault="004879FD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67F601AD" w14:textId="77777777" w:rsidR="00984BF7" w:rsidRPr="002D423D" w:rsidRDefault="004879FD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  <w:highlight w:val="yellow"/>
              </w:rPr>
              <w:t>[insert name]</w:t>
            </w:r>
          </w:p>
        </w:tc>
      </w:tr>
      <w:tr w:rsidR="000D2FF7" w:rsidRPr="00713C2E" w14:paraId="4FF92098" w14:textId="77777777" w:rsidTr="000D2FF7">
        <w:trPr>
          <w:trHeight w:val="613"/>
        </w:trPr>
        <w:tc>
          <w:tcPr>
            <w:tcW w:w="1563" w:type="dxa"/>
          </w:tcPr>
          <w:p w14:paraId="3CD76B4F" w14:textId="77777777" w:rsidR="000D2FF7" w:rsidRPr="002D423D" w:rsidRDefault="000D2FF7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11/29/2011</w:t>
            </w:r>
          </w:p>
        </w:tc>
        <w:tc>
          <w:tcPr>
            <w:tcW w:w="5025" w:type="dxa"/>
          </w:tcPr>
          <w:p w14:paraId="2F3C923D" w14:textId="77777777" w:rsidR="000D2FF7" w:rsidRPr="002D423D" w:rsidRDefault="000D2FF7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Updated for FY2012 including contact info, website links and Business Objects reports</w:t>
            </w:r>
          </w:p>
        </w:tc>
        <w:tc>
          <w:tcPr>
            <w:tcW w:w="1083" w:type="dxa"/>
          </w:tcPr>
          <w:p w14:paraId="41C2EE26" w14:textId="77777777" w:rsidR="000D2FF7" w:rsidRPr="002D423D" w:rsidRDefault="000D2FF7" w:rsidP="00FF790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6E370649" w14:textId="77777777" w:rsidR="000D2FF7" w:rsidRPr="002D423D" w:rsidRDefault="000D2FF7" w:rsidP="00FF790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  <w:highlight w:val="yellow"/>
              </w:rPr>
              <w:t>[insert name]</w:t>
            </w:r>
          </w:p>
        </w:tc>
      </w:tr>
      <w:tr w:rsidR="000D2FF7" w:rsidRPr="00713C2E" w14:paraId="4647CAEF" w14:textId="77777777" w:rsidTr="00797710">
        <w:trPr>
          <w:trHeight w:val="350"/>
        </w:trPr>
        <w:tc>
          <w:tcPr>
            <w:tcW w:w="1563" w:type="dxa"/>
          </w:tcPr>
          <w:p w14:paraId="23644DA6" w14:textId="77777777" w:rsidR="000D2FF7" w:rsidRPr="002D423D" w:rsidRDefault="00F22435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10/11/2012</w:t>
            </w:r>
          </w:p>
        </w:tc>
        <w:tc>
          <w:tcPr>
            <w:tcW w:w="5025" w:type="dxa"/>
          </w:tcPr>
          <w:p w14:paraId="5A039865" w14:textId="77777777" w:rsidR="000D2FF7" w:rsidRPr="002D423D" w:rsidRDefault="00F22435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 xml:space="preserve">Minor revisions for FY2013 including note for Access </w:t>
            </w:r>
            <w:r w:rsidR="008B763A" w:rsidRPr="002D423D">
              <w:rPr>
                <w:sz w:val="23"/>
                <w:szCs w:val="23"/>
              </w:rPr>
              <w:t>Validation Report, updated docu</w:t>
            </w:r>
            <w:r w:rsidRPr="002D423D">
              <w:rPr>
                <w:sz w:val="23"/>
                <w:szCs w:val="23"/>
              </w:rPr>
              <w:t>ments, note regarding not sending SSN through campus mail.</w:t>
            </w:r>
          </w:p>
        </w:tc>
        <w:tc>
          <w:tcPr>
            <w:tcW w:w="1083" w:type="dxa"/>
          </w:tcPr>
          <w:p w14:paraId="56FA3248" w14:textId="77777777" w:rsidR="000D2FF7" w:rsidRPr="002D423D" w:rsidRDefault="00F22435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1,2,4,6</w:t>
            </w:r>
          </w:p>
        </w:tc>
        <w:tc>
          <w:tcPr>
            <w:tcW w:w="2971" w:type="dxa"/>
          </w:tcPr>
          <w:p w14:paraId="5767DAF5" w14:textId="77777777" w:rsidR="000D2FF7" w:rsidRPr="002D423D" w:rsidRDefault="000D2FF7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F22435" w:rsidRPr="00713C2E" w14:paraId="72D630DE" w14:textId="77777777" w:rsidTr="00797710">
        <w:trPr>
          <w:trHeight w:val="350"/>
        </w:trPr>
        <w:tc>
          <w:tcPr>
            <w:tcW w:w="1563" w:type="dxa"/>
          </w:tcPr>
          <w:p w14:paraId="4B411C2C" w14:textId="77777777" w:rsidR="00F22435" w:rsidRPr="002D423D" w:rsidRDefault="00EB50BC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12/19/2013</w:t>
            </w:r>
          </w:p>
        </w:tc>
        <w:tc>
          <w:tcPr>
            <w:tcW w:w="5025" w:type="dxa"/>
          </w:tcPr>
          <w:p w14:paraId="6749C127" w14:textId="77777777" w:rsidR="00F22435" w:rsidRDefault="00EB50BC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Minor updates</w:t>
            </w:r>
          </w:p>
          <w:p w14:paraId="1BE2ACA9" w14:textId="77777777" w:rsidR="00CB2E6D" w:rsidRPr="002D423D" w:rsidRDefault="00CB2E6D" w:rsidP="00BE0FF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3" w:type="dxa"/>
          </w:tcPr>
          <w:p w14:paraId="62069FB7" w14:textId="77777777" w:rsidR="00F22435" w:rsidRPr="002D423D" w:rsidRDefault="00EB50BC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2-4</w:t>
            </w:r>
          </w:p>
        </w:tc>
        <w:tc>
          <w:tcPr>
            <w:tcW w:w="2971" w:type="dxa"/>
          </w:tcPr>
          <w:p w14:paraId="332A24E5" w14:textId="77777777" w:rsidR="00F22435" w:rsidRPr="002D423D" w:rsidRDefault="00F22435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B2E6D" w:rsidRPr="00713C2E" w14:paraId="687EFD9B" w14:textId="77777777" w:rsidTr="00797710">
        <w:trPr>
          <w:trHeight w:val="350"/>
        </w:trPr>
        <w:tc>
          <w:tcPr>
            <w:tcW w:w="1563" w:type="dxa"/>
          </w:tcPr>
          <w:p w14:paraId="74330F1B" w14:textId="64AF430D" w:rsidR="00CB2E6D" w:rsidRPr="002D423D" w:rsidRDefault="00CB2E6D" w:rsidP="00CB2E6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lastRenderedPageBreak/>
              <w:t>Date of Issue</w:t>
            </w:r>
          </w:p>
        </w:tc>
        <w:tc>
          <w:tcPr>
            <w:tcW w:w="5025" w:type="dxa"/>
          </w:tcPr>
          <w:p w14:paraId="65D772CC" w14:textId="32AC2357" w:rsidR="00CB2E6D" w:rsidRPr="002D423D" w:rsidRDefault="00CB2E6D" w:rsidP="00CB2E6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t>Description of Change</w:t>
            </w:r>
          </w:p>
        </w:tc>
        <w:tc>
          <w:tcPr>
            <w:tcW w:w="1083" w:type="dxa"/>
          </w:tcPr>
          <w:p w14:paraId="155BDCD8" w14:textId="10D47D60" w:rsidR="00CB2E6D" w:rsidRPr="002D423D" w:rsidRDefault="00CB2E6D" w:rsidP="00CB2E6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t>Page(s) Affected</w:t>
            </w:r>
          </w:p>
        </w:tc>
        <w:tc>
          <w:tcPr>
            <w:tcW w:w="2971" w:type="dxa"/>
          </w:tcPr>
          <w:p w14:paraId="0034110E" w14:textId="42DA8B44" w:rsidR="00CB2E6D" w:rsidRPr="002D423D" w:rsidRDefault="00CB2E6D" w:rsidP="00CB2E6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b/>
                <w:sz w:val="23"/>
                <w:szCs w:val="23"/>
              </w:rPr>
              <w:t>Approved By</w:t>
            </w:r>
          </w:p>
        </w:tc>
      </w:tr>
      <w:tr w:rsidR="000D2FF7" w:rsidRPr="00713C2E" w14:paraId="733B1A4B" w14:textId="77777777" w:rsidTr="00797710">
        <w:trPr>
          <w:trHeight w:val="350"/>
        </w:trPr>
        <w:tc>
          <w:tcPr>
            <w:tcW w:w="1563" w:type="dxa"/>
          </w:tcPr>
          <w:p w14:paraId="1E1DA006" w14:textId="77777777" w:rsidR="000D2FF7" w:rsidRPr="002D423D" w:rsidRDefault="005643D0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1/15/15</w:t>
            </w:r>
          </w:p>
        </w:tc>
        <w:tc>
          <w:tcPr>
            <w:tcW w:w="5025" w:type="dxa"/>
          </w:tcPr>
          <w:p w14:paraId="7190C4E4" w14:textId="77777777" w:rsidR="008D0660" w:rsidRPr="002D423D" w:rsidRDefault="005643D0" w:rsidP="008D066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Verify funding chart field and short code, segregation of duties for inventory, report monitoring</w:t>
            </w:r>
          </w:p>
        </w:tc>
        <w:tc>
          <w:tcPr>
            <w:tcW w:w="1083" w:type="dxa"/>
          </w:tcPr>
          <w:p w14:paraId="59DE604E" w14:textId="77777777" w:rsidR="000D2FF7" w:rsidRPr="002D423D" w:rsidRDefault="005643D0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2,4,6</w:t>
            </w:r>
          </w:p>
        </w:tc>
        <w:tc>
          <w:tcPr>
            <w:tcW w:w="2971" w:type="dxa"/>
          </w:tcPr>
          <w:p w14:paraId="43216561" w14:textId="77777777" w:rsidR="000D2FF7" w:rsidRPr="002D423D" w:rsidRDefault="000D2FF7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8D0660" w:rsidRPr="00713C2E" w14:paraId="23D83CF6" w14:textId="77777777" w:rsidTr="00797710">
        <w:trPr>
          <w:trHeight w:val="350"/>
        </w:trPr>
        <w:tc>
          <w:tcPr>
            <w:tcW w:w="1563" w:type="dxa"/>
          </w:tcPr>
          <w:p w14:paraId="3D6CAA34" w14:textId="77777777" w:rsidR="008D0660" w:rsidRPr="002D423D" w:rsidRDefault="008D0660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1/18/16</w:t>
            </w:r>
          </w:p>
        </w:tc>
        <w:tc>
          <w:tcPr>
            <w:tcW w:w="5025" w:type="dxa"/>
          </w:tcPr>
          <w:p w14:paraId="0CCA6995" w14:textId="77777777" w:rsidR="008D0660" w:rsidRPr="002D423D" w:rsidRDefault="008D0660" w:rsidP="008D066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 xml:space="preserve">Reference Finance menu </w:t>
            </w:r>
          </w:p>
        </w:tc>
        <w:tc>
          <w:tcPr>
            <w:tcW w:w="1083" w:type="dxa"/>
          </w:tcPr>
          <w:p w14:paraId="4C4120B1" w14:textId="77777777" w:rsidR="008D0660" w:rsidRPr="002D423D" w:rsidRDefault="008D0660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2</w:t>
            </w:r>
          </w:p>
        </w:tc>
        <w:tc>
          <w:tcPr>
            <w:tcW w:w="2971" w:type="dxa"/>
          </w:tcPr>
          <w:p w14:paraId="798FFC8A" w14:textId="77777777" w:rsidR="008D0660" w:rsidRPr="002D423D" w:rsidRDefault="008D0660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422C9" w:rsidRPr="00713C2E" w14:paraId="4711F316" w14:textId="77777777" w:rsidTr="00797710">
        <w:trPr>
          <w:trHeight w:val="350"/>
        </w:trPr>
        <w:tc>
          <w:tcPr>
            <w:tcW w:w="1563" w:type="dxa"/>
          </w:tcPr>
          <w:p w14:paraId="39A7628A" w14:textId="77777777" w:rsidR="006422C9" w:rsidRPr="002D423D" w:rsidRDefault="006422C9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11/2016</w:t>
            </w:r>
          </w:p>
        </w:tc>
        <w:tc>
          <w:tcPr>
            <w:tcW w:w="5025" w:type="dxa"/>
          </w:tcPr>
          <w:p w14:paraId="657C124F" w14:textId="77777777" w:rsidR="006422C9" w:rsidRPr="002D423D" w:rsidRDefault="006422C9" w:rsidP="008D066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Updated HSIP Contact info to a more generic contact, not a specific person</w:t>
            </w:r>
            <w:r w:rsidR="00E77494" w:rsidRPr="002D423D">
              <w:rPr>
                <w:sz w:val="23"/>
                <w:szCs w:val="23"/>
              </w:rPr>
              <w:t xml:space="preserve"> added info on submitting evidence</w:t>
            </w:r>
          </w:p>
        </w:tc>
        <w:tc>
          <w:tcPr>
            <w:tcW w:w="1083" w:type="dxa"/>
          </w:tcPr>
          <w:p w14:paraId="63D75A28" w14:textId="77777777" w:rsidR="006422C9" w:rsidRPr="002D423D" w:rsidRDefault="006422C9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</w:t>
            </w:r>
            <w:r w:rsidR="00E77494" w:rsidRPr="002D423D">
              <w:rPr>
                <w:sz w:val="23"/>
                <w:szCs w:val="23"/>
              </w:rPr>
              <w:t>,5</w:t>
            </w:r>
          </w:p>
        </w:tc>
        <w:tc>
          <w:tcPr>
            <w:tcW w:w="2971" w:type="dxa"/>
          </w:tcPr>
          <w:p w14:paraId="57AA9B3A" w14:textId="77777777" w:rsidR="006422C9" w:rsidRPr="002D423D" w:rsidRDefault="006422C9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371EC" w:rsidRPr="00713C2E" w14:paraId="107F9E47" w14:textId="77777777" w:rsidTr="00797710">
        <w:trPr>
          <w:trHeight w:val="350"/>
        </w:trPr>
        <w:tc>
          <w:tcPr>
            <w:tcW w:w="1563" w:type="dxa"/>
          </w:tcPr>
          <w:p w14:paraId="16A765DE" w14:textId="77777777" w:rsidR="006371EC" w:rsidRPr="002D423D" w:rsidRDefault="006371EC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11/2017</w:t>
            </w:r>
          </w:p>
        </w:tc>
        <w:tc>
          <w:tcPr>
            <w:tcW w:w="5025" w:type="dxa"/>
          </w:tcPr>
          <w:p w14:paraId="2EFBA514" w14:textId="77777777" w:rsidR="006371EC" w:rsidRPr="002D423D" w:rsidRDefault="006371EC" w:rsidP="008D066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Added clarifying language regarding establishing authorized users, requirements for custodians, and submitting evidence via email; and Updated links</w:t>
            </w:r>
          </w:p>
        </w:tc>
        <w:tc>
          <w:tcPr>
            <w:tcW w:w="1083" w:type="dxa"/>
          </w:tcPr>
          <w:p w14:paraId="06F8C949" w14:textId="77777777" w:rsidR="006371EC" w:rsidRPr="002D423D" w:rsidRDefault="006371EC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1, 3, 4, 5</w:t>
            </w:r>
          </w:p>
        </w:tc>
        <w:tc>
          <w:tcPr>
            <w:tcW w:w="2971" w:type="dxa"/>
          </w:tcPr>
          <w:p w14:paraId="114EA0E8" w14:textId="77777777" w:rsidR="006371EC" w:rsidRPr="002D423D" w:rsidRDefault="006371EC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010C0A" w:rsidRPr="00713C2E" w14:paraId="598D8856" w14:textId="77777777" w:rsidTr="00797710">
        <w:trPr>
          <w:trHeight w:val="350"/>
        </w:trPr>
        <w:tc>
          <w:tcPr>
            <w:tcW w:w="1563" w:type="dxa"/>
          </w:tcPr>
          <w:p w14:paraId="0AE7D3E7" w14:textId="77777777" w:rsidR="00010C0A" w:rsidRPr="002D423D" w:rsidRDefault="00010C0A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11/2018</w:t>
            </w:r>
          </w:p>
        </w:tc>
        <w:tc>
          <w:tcPr>
            <w:tcW w:w="5025" w:type="dxa"/>
          </w:tcPr>
          <w:p w14:paraId="7AB8EAAE" w14:textId="77777777" w:rsidR="00010C0A" w:rsidRPr="002D423D" w:rsidRDefault="00460CA4" w:rsidP="008D0660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Reviewed for FY19 updates - No changes noted</w:t>
            </w:r>
          </w:p>
        </w:tc>
        <w:tc>
          <w:tcPr>
            <w:tcW w:w="1083" w:type="dxa"/>
          </w:tcPr>
          <w:p w14:paraId="23100408" w14:textId="77777777" w:rsidR="00010C0A" w:rsidRPr="002D423D" w:rsidRDefault="00010C0A" w:rsidP="00BE0FF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1" w:type="dxa"/>
          </w:tcPr>
          <w:p w14:paraId="38777342" w14:textId="77777777" w:rsidR="00010C0A" w:rsidRPr="002D423D" w:rsidRDefault="00010C0A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71323B" w:rsidRPr="00713C2E" w14:paraId="54BDAF18" w14:textId="77777777" w:rsidTr="00797710">
        <w:trPr>
          <w:trHeight w:val="350"/>
        </w:trPr>
        <w:tc>
          <w:tcPr>
            <w:tcW w:w="1563" w:type="dxa"/>
          </w:tcPr>
          <w:p w14:paraId="25B43185" w14:textId="77777777" w:rsidR="0071323B" w:rsidRPr="002D423D" w:rsidRDefault="0071323B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11/2019</w:t>
            </w:r>
          </w:p>
        </w:tc>
        <w:tc>
          <w:tcPr>
            <w:tcW w:w="5025" w:type="dxa"/>
          </w:tcPr>
          <w:p w14:paraId="0CDC92D6" w14:textId="77777777" w:rsidR="0071323B" w:rsidRPr="002D423D" w:rsidRDefault="0042378D" w:rsidP="0042378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Added clarifying language, updated l</w:t>
            </w:r>
            <w:r w:rsidR="00517FE8" w:rsidRPr="002D423D">
              <w:rPr>
                <w:sz w:val="23"/>
                <w:szCs w:val="23"/>
              </w:rPr>
              <w:t xml:space="preserve">inks to link to HSIP website: </w:t>
            </w:r>
            <w:hyperlink r:id="rId34" w:history="1">
              <w:r w:rsidR="00517FE8" w:rsidRPr="002D423D">
                <w:rPr>
                  <w:rStyle w:val="Hyperlink"/>
                  <w:sz w:val="23"/>
                  <w:szCs w:val="23"/>
                </w:rPr>
                <w:t>https://finance.umich.edu/treasury/hsip</w:t>
              </w:r>
            </w:hyperlink>
            <w:r w:rsidR="00517FE8" w:rsidRPr="002D423D">
              <w:rPr>
                <w:sz w:val="23"/>
                <w:szCs w:val="23"/>
              </w:rPr>
              <w:t xml:space="preserve"> and </w:t>
            </w:r>
            <w:r w:rsidRPr="002D423D">
              <w:rPr>
                <w:sz w:val="23"/>
                <w:szCs w:val="23"/>
              </w:rPr>
              <w:t>added IRB websites to Other Related Information</w:t>
            </w:r>
          </w:p>
        </w:tc>
        <w:tc>
          <w:tcPr>
            <w:tcW w:w="1083" w:type="dxa"/>
          </w:tcPr>
          <w:p w14:paraId="04F9D537" w14:textId="77777777" w:rsidR="0071323B" w:rsidRPr="002D423D" w:rsidRDefault="0042378D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7F755EAA" w14:textId="77777777" w:rsidR="0071323B" w:rsidRPr="002D423D" w:rsidRDefault="0071323B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7A62BB" w:rsidRPr="00713C2E" w14:paraId="68E75637" w14:textId="77777777" w:rsidTr="00797710">
        <w:trPr>
          <w:trHeight w:val="350"/>
        </w:trPr>
        <w:tc>
          <w:tcPr>
            <w:tcW w:w="1563" w:type="dxa"/>
          </w:tcPr>
          <w:p w14:paraId="0BF317FE" w14:textId="77777777" w:rsidR="007A62BB" w:rsidRPr="002D423D" w:rsidRDefault="00D5086F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11/2020</w:t>
            </w:r>
          </w:p>
        </w:tc>
        <w:tc>
          <w:tcPr>
            <w:tcW w:w="5025" w:type="dxa"/>
          </w:tcPr>
          <w:p w14:paraId="07EC30D0" w14:textId="77777777" w:rsidR="007A62BB" w:rsidRPr="002D423D" w:rsidRDefault="00D5086F" w:rsidP="0042378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 xml:space="preserve">Added note related to building closure </w:t>
            </w:r>
          </w:p>
        </w:tc>
        <w:tc>
          <w:tcPr>
            <w:tcW w:w="1083" w:type="dxa"/>
          </w:tcPr>
          <w:p w14:paraId="0B193E42" w14:textId="77777777" w:rsidR="007A62BB" w:rsidRPr="002D423D" w:rsidRDefault="00D5086F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4, 6</w:t>
            </w:r>
          </w:p>
        </w:tc>
        <w:tc>
          <w:tcPr>
            <w:tcW w:w="2971" w:type="dxa"/>
          </w:tcPr>
          <w:p w14:paraId="62762146" w14:textId="77777777" w:rsidR="007A62BB" w:rsidRPr="002D423D" w:rsidRDefault="007A62BB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57EA3" w:rsidRPr="00713C2E" w14:paraId="03B07074" w14:textId="77777777" w:rsidTr="00797710">
        <w:trPr>
          <w:trHeight w:val="350"/>
        </w:trPr>
        <w:tc>
          <w:tcPr>
            <w:tcW w:w="1563" w:type="dxa"/>
          </w:tcPr>
          <w:p w14:paraId="0DE36961" w14:textId="77777777" w:rsidR="00957EA3" w:rsidRPr="002D423D" w:rsidRDefault="00957EA3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11/2021</w:t>
            </w:r>
          </w:p>
        </w:tc>
        <w:tc>
          <w:tcPr>
            <w:tcW w:w="5025" w:type="dxa"/>
          </w:tcPr>
          <w:p w14:paraId="684E6934" w14:textId="77777777" w:rsidR="00957EA3" w:rsidRPr="002D423D" w:rsidRDefault="00B563A4" w:rsidP="0042378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No changes</w:t>
            </w:r>
          </w:p>
        </w:tc>
        <w:tc>
          <w:tcPr>
            <w:tcW w:w="1083" w:type="dxa"/>
          </w:tcPr>
          <w:p w14:paraId="2326EE39" w14:textId="77777777" w:rsidR="00957EA3" w:rsidRPr="002D423D" w:rsidRDefault="00957EA3" w:rsidP="00BE0FF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1" w:type="dxa"/>
          </w:tcPr>
          <w:p w14:paraId="278DBDA0" w14:textId="77777777" w:rsidR="00957EA3" w:rsidRPr="002D423D" w:rsidRDefault="00957EA3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3538D" w:rsidRPr="00713C2E" w14:paraId="4FB1644C" w14:textId="77777777" w:rsidTr="00797710">
        <w:trPr>
          <w:trHeight w:val="350"/>
        </w:trPr>
        <w:tc>
          <w:tcPr>
            <w:tcW w:w="1563" w:type="dxa"/>
          </w:tcPr>
          <w:p w14:paraId="22D6D700" w14:textId="77777777" w:rsidR="0063538D" w:rsidRPr="002D423D" w:rsidRDefault="00597C82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11/2022</w:t>
            </w:r>
          </w:p>
        </w:tc>
        <w:tc>
          <w:tcPr>
            <w:tcW w:w="5025" w:type="dxa"/>
          </w:tcPr>
          <w:p w14:paraId="2702F212" w14:textId="77777777" w:rsidR="0063538D" w:rsidRPr="002D423D" w:rsidRDefault="00597C82" w:rsidP="0042378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Added language about reviewing procedures</w:t>
            </w:r>
          </w:p>
        </w:tc>
        <w:tc>
          <w:tcPr>
            <w:tcW w:w="1083" w:type="dxa"/>
          </w:tcPr>
          <w:p w14:paraId="370D5290" w14:textId="77777777" w:rsidR="0063538D" w:rsidRPr="002D423D" w:rsidRDefault="00597C82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</w:tcPr>
          <w:p w14:paraId="152536BB" w14:textId="77777777" w:rsidR="0063538D" w:rsidRPr="002D423D" w:rsidRDefault="0063538D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4074CB" w:rsidRPr="00713C2E" w14:paraId="09D254EA" w14:textId="77777777" w:rsidTr="00797710">
        <w:trPr>
          <w:trHeight w:val="350"/>
        </w:trPr>
        <w:tc>
          <w:tcPr>
            <w:tcW w:w="1563" w:type="dxa"/>
          </w:tcPr>
          <w:p w14:paraId="3084EC19" w14:textId="22388680" w:rsidR="004074CB" w:rsidRPr="002D423D" w:rsidRDefault="002B30BE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12/2023</w:t>
            </w:r>
          </w:p>
        </w:tc>
        <w:tc>
          <w:tcPr>
            <w:tcW w:w="5025" w:type="dxa"/>
          </w:tcPr>
          <w:p w14:paraId="76624389" w14:textId="02B32539" w:rsidR="004074CB" w:rsidRPr="002D423D" w:rsidRDefault="0024500D" w:rsidP="0042378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Updated to include monthly push notifications</w:t>
            </w:r>
          </w:p>
        </w:tc>
        <w:tc>
          <w:tcPr>
            <w:tcW w:w="1083" w:type="dxa"/>
          </w:tcPr>
          <w:p w14:paraId="32C5D169" w14:textId="2DA7B4BB" w:rsidR="004074CB" w:rsidRPr="002D423D" w:rsidRDefault="0024500D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4</w:t>
            </w:r>
          </w:p>
        </w:tc>
        <w:tc>
          <w:tcPr>
            <w:tcW w:w="2971" w:type="dxa"/>
          </w:tcPr>
          <w:p w14:paraId="69FF7FAF" w14:textId="77777777" w:rsidR="004074CB" w:rsidRPr="002D423D" w:rsidRDefault="004074CB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576003" w:rsidRPr="00713C2E" w14:paraId="2EDD4673" w14:textId="77777777" w:rsidTr="00797710">
        <w:trPr>
          <w:trHeight w:val="350"/>
        </w:trPr>
        <w:tc>
          <w:tcPr>
            <w:tcW w:w="1563" w:type="dxa"/>
          </w:tcPr>
          <w:p w14:paraId="4018D27A" w14:textId="26CEC09B" w:rsidR="00576003" w:rsidRPr="002D423D" w:rsidRDefault="00576003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11/2024</w:t>
            </w:r>
          </w:p>
        </w:tc>
        <w:tc>
          <w:tcPr>
            <w:tcW w:w="5025" w:type="dxa"/>
          </w:tcPr>
          <w:p w14:paraId="134F6292" w14:textId="6055CDBD" w:rsidR="00576003" w:rsidRPr="002D423D" w:rsidRDefault="00576003" w:rsidP="0042378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 xml:space="preserve">Updated links, </w:t>
            </w:r>
            <w:r w:rsidR="001210A6" w:rsidRPr="002D423D">
              <w:rPr>
                <w:sz w:val="23"/>
                <w:szCs w:val="23"/>
              </w:rPr>
              <w:t xml:space="preserve">added information on returning unused incentives, </w:t>
            </w:r>
            <w:r w:rsidRPr="002D423D">
              <w:rPr>
                <w:sz w:val="23"/>
                <w:szCs w:val="23"/>
              </w:rPr>
              <w:t>added HSIP’s new tools links</w:t>
            </w:r>
          </w:p>
        </w:tc>
        <w:tc>
          <w:tcPr>
            <w:tcW w:w="1083" w:type="dxa"/>
          </w:tcPr>
          <w:p w14:paraId="6785431E" w14:textId="6B45A755" w:rsidR="00576003" w:rsidRPr="002D423D" w:rsidRDefault="00576003" w:rsidP="00BE0FF1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2, 6, 7</w:t>
            </w:r>
          </w:p>
        </w:tc>
        <w:tc>
          <w:tcPr>
            <w:tcW w:w="2971" w:type="dxa"/>
          </w:tcPr>
          <w:p w14:paraId="7E6CCC0F" w14:textId="77777777" w:rsidR="00576003" w:rsidRPr="002D423D" w:rsidRDefault="00576003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2D423D" w:rsidRPr="00713C2E" w14:paraId="5882346E" w14:textId="77777777" w:rsidTr="00797710">
        <w:trPr>
          <w:trHeight w:val="350"/>
        </w:trPr>
        <w:tc>
          <w:tcPr>
            <w:tcW w:w="1563" w:type="dxa"/>
          </w:tcPr>
          <w:p w14:paraId="16C8CE8D" w14:textId="08267465" w:rsidR="002D423D" w:rsidRPr="002D423D" w:rsidRDefault="002D423D" w:rsidP="002D423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11/2025</w:t>
            </w:r>
          </w:p>
        </w:tc>
        <w:tc>
          <w:tcPr>
            <w:tcW w:w="5025" w:type="dxa"/>
          </w:tcPr>
          <w:p w14:paraId="30A8A8FA" w14:textId="09DEA7AF" w:rsidR="002D423D" w:rsidRPr="002D423D" w:rsidRDefault="002D423D" w:rsidP="002D423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 xml:space="preserve">Added Access Validation in Tableau, updated links per </w:t>
            </w:r>
            <w:hyperlink r:id="rId35" w:history="1">
              <w:r w:rsidRPr="002D423D">
                <w:rPr>
                  <w:rStyle w:val="Hyperlink"/>
                  <w:sz w:val="23"/>
                  <w:szCs w:val="23"/>
                </w:rPr>
                <w:t>Accessibility Quick Tips</w:t>
              </w:r>
            </w:hyperlink>
            <w:r w:rsidRPr="002D423D">
              <w:rPr>
                <w:sz w:val="23"/>
                <w:szCs w:val="23"/>
              </w:rPr>
              <w:t>, added link for SSN collection and distribution procedure</w:t>
            </w:r>
            <w:r w:rsidR="00232560">
              <w:rPr>
                <w:sz w:val="23"/>
                <w:szCs w:val="23"/>
              </w:rPr>
              <w:t>, added Employee leaving step.</w:t>
            </w:r>
          </w:p>
        </w:tc>
        <w:tc>
          <w:tcPr>
            <w:tcW w:w="1083" w:type="dxa"/>
          </w:tcPr>
          <w:p w14:paraId="516749AC" w14:textId="72DE74EF" w:rsidR="002D423D" w:rsidRPr="002D423D" w:rsidRDefault="002D423D" w:rsidP="002D423D">
            <w:pPr>
              <w:pStyle w:val="Default"/>
              <w:rPr>
                <w:sz w:val="23"/>
                <w:szCs w:val="23"/>
              </w:rPr>
            </w:pPr>
            <w:r w:rsidRPr="002D423D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028236F0" w14:textId="77777777" w:rsidR="002D423D" w:rsidRPr="002D423D" w:rsidRDefault="002D423D" w:rsidP="002D423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3619292" w14:textId="77777777" w:rsidR="00984BF7" w:rsidRPr="00713C2E" w:rsidRDefault="00984BF7" w:rsidP="00BE0FF1">
      <w:pPr>
        <w:pStyle w:val="Default"/>
        <w:rPr>
          <w:sz w:val="23"/>
          <w:szCs w:val="23"/>
        </w:rPr>
      </w:pPr>
    </w:p>
    <w:p w14:paraId="3140D883" w14:textId="77777777" w:rsidR="00984BF7" w:rsidRDefault="00984BF7" w:rsidP="00BE0FF1">
      <w:pPr>
        <w:pStyle w:val="Default"/>
        <w:rPr>
          <w:sz w:val="23"/>
          <w:szCs w:val="23"/>
        </w:rPr>
      </w:pPr>
      <w:r w:rsidRPr="00713C2E">
        <w:rPr>
          <w:sz w:val="23"/>
          <w:szCs w:val="23"/>
          <w:u w:val="single"/>
        </w:rPr>
        <w:t>Document Owner</w:t>
      </w:r>
      <w:r w:rsidRPr="00713C2E">
        <w:rPr>
          <w:sz w:val="23"/>
          <w:szCs w:val="23"/>
        </w:rPr>
        <w:t xml:space="preserve">: </w:t>
      </w:r>
      <w:r w:rsidRPr="008949D2">
        <w:rPr>
          <w:sz w:val="23"/>
          <w:szCs w:val="23"/>
          <w:highlight w:val="yellow"/>
        </w:rPr>
        <w:t>[insert name]</w:t>
      </w:r>
      <w:r>
        <w:t xml:space="preserve">, </w:t>
      </w:r>
      <w:r w:rsidRPr="008949D2">
        <w:rPr>
          <w:sz w:val="23"/>
          <w:szCs w:val="23"/>
          <w:highlight w:val="yellow"/>
        </w:rPr>
        <w:t xml:space="preserve">[insert </w:t>
      </w:r>
      <w:r>
        <w:rPr>
          <w:sz w:val="23"/>
          <w:szCs w:val="23"/>
          <w:highlight w:val="yellow"/>
        </w:rPr>
        <w:t>title</w:t>
      </w:r>
      <w:r w:rsidRPr="008949D2">
        <w:rPr>
          <w:sz w:val="23"/>
          <w:szCs w:val="23"/>
          <w:highlight w:val="yellow"/>
        </w:rPr>
        <w:t>]</w:t>
      </w:r>
    </w:p>
    <w:p w14:paraId="1FBEDB87" w14:textId="77777777" w:rsidR="00AC2AA1" w:rsidRPr="00AC2AA1" w:rsidRDefault="00984BF7" w:rsidP="00BE0FF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>Administrative Owner</w:t>
      </w:r>
      <w:r w:rsidRPr="00713C2E">
        <w:rPr>
          <w:sz w:val="23"/>
          <w:szCs w:val="23"/>
        </w:rPr>
        <w:t xml:space="preserve">: </w:t>
      </w:r>
      <w:r w:rsidRPr="008949D2">
        <w:rPr>
          <w:sz w:val="23"/>
          <w:szCs w:val="23"/>
          <w:highlight w:val="yellow"/>
        </w:rPr>
        <w:t>[insert name]</w:t>
      </w:r>
      <w:r>
        <w:t xml:space="preserve">, </w:t>
      </w:r>
      <w:r w:rsidRPr="008949D2">
        <w:rPr>
          <w:sz w:val="23"/>
          <w:szCs w:val="23"/>
          <w:highlight w:val="yellow"/>
        </w:rPr>
        <w:t xml:space="preserve">[insert </w:t>
      </w:r>
      <w:r>
        <w:rPr>
          <w:sz w:val="23"/>
          <w:szCs w:val="23"/>
          <w:highlight w:val="yellow"/>
        </w:rPr>
        <w:t>title</w:t>
      </w:r>
      <w:r w:rsidRPr="008949D2">
        <w:rPr>
          <w:sz w:val="23"/>
          <w:szCs w:val="23"/>
          <w:highlight w:val="yellow"/>
        </w:rPr>
        <w:t>]</w:t>
      </w:r>
    </w:p>
    <w:sectPr w:rsidR="00AC2AA1" w:rsidRPr="00AC2AA1" w:rsidSect="005552B5">
      <w:headerReference w:type="default" r:id="rId36"/>
      <w:footerReference w:type="default" r:id="rId37"/>
      <w:pgSz w:w="12240" w:h="15840"/>
      <w:pgMar w:top="1627" w:right="720" w:bottom="720" w:left="72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3A34" w14:textId="77777777" w:rsidR="00334D44" w:rsidRPr="00713C2E" w:rsidRDefault="00334D44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488089DA" w14:textId="77777777" w:rsidR="00334D44" w:rsidRDefault="00334D44"/>
  </w:endnote>
  <w:endnote w:type="continuationSeparator" w:id="0">
    <w:p w14:paraId="4301C87D" w14:textId="77777777" w:rsidR="00334D44" w:rsidRPr="00713C2E" w:rsidRDefault="00334D44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3675383B" w14:textId="77777777" w:rsidR="00334D44" w:rsidRDefault="00334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2686" w14:textId="77777777" w:rsidR="00452DC6" w:rsidRPr="00713C2E" w:rsidRDefault="00452DC6" w:rsidP="00A75BDD">
    <w:pPr>
      <w:pStyle w:val="Footer"/>
      <w:jc w:val="right"/>
      <w:rPr>
        <w:sz w:val="19"/>
        <w:szCs w:val="19"/>
      </w:rPr>
    </w:pPr>
    <w:r w:rsidRPr="00713C2E">
      <w:rPr>
        <w:sz w:val="19"/>
        <w:szCs w:val="19"/>
      </w:rPr>
      <w:t xml:space="preserve">Page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PAGE </w:instrText>
    </w:r>
    <w:r w:rsidRPr="00713C2E">
      <w:rPr>
        <w:rStyle w:val="PageNumber"/>
        <w:sz w:val="19"/>
        <w:szCs w:val="19"/>
      </w:rPr>
      <w:fldChar w:fldCharType="separate"/>
    </w:r>
    <w:r w:rsidR="00805740">
      <w:rPr>
        <w:rStyle w:val="PageNumber"/>
        <w:noProof/>
        <w:sz w:val="19"/>
        <w:szCs w:val="19"/>
      </w:rPr>
      <w:t>1</w:t>
    </w:r>
    <w:r w:rsidRPr="00713C2E">
      <w:rPr>
        <w:rStyle w:val="PageNumber"/>
        <w:sz w:val="19"/>
        <w:szCs w:val="19"/>
      </w:rPr>
      <w:fldChar w:fldCharType="end"/>
    </w:r>
    <w:r w:rsidRPr="00713C2E">
      <w:rPr>
        <w:rStyle w:val="PageNumber"/>
        <w:sz w:val="19"/>
        <w:szCs w:val="19"/>
      </w:rPr>
      <w:t xml:space="preserve"> of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NUMPAGES </w:instrText>
    </w:r>
    <w:r w:rsidRPr="00713C2E">
      <w:rPr>
        <w:rStyle w:val="PageNumber"/>
        <w:sz w:val="19"/>
        <w:szCs w:val="19"/>
      </w:rPr>
      <w:fldChar w:fldCharType="separate"/>
    </w:r>
    <w:r w:rsidR="00805740">
      <w:rPr>
        <w:rStyle w:val="PageNumber"/>
        <w:noProof/>
        <w:sz w:val="19"/>
        <w:szCs w:val="19"/>
      </w:rPr>
      <w:t>8</w:t>
    </w:r>
    <w:r w:rsidRPr="00713C2E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4BB3" w14:textId="77777777" w:rsidR="00334D44" w:rsidRPr="00713C2E" w:rsidRDefault="00334D44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2ACED8E9" w14:textId="77777777" w:rsidR="00334D44" w:rsidRDefault="00334D44"/>
  </w:footnote>
  <w:footnote w:type="continuationSeparator" w:id="0">
    <w:p w14:paraId="0B79FDD8" w14:textId="77777777" w:rsidR="00334D44" w:rsidRPr="00713C2E" w:rsidRDefault="00334D44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620C03A2" w14:textId="77777777" w:rsidR="00334D44" w:rsidRDefault="00334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2D73" w14:textId="77777777" w:rsidR="00452DC6" w:rsidRDefault="00A23A17" w:rsidP="004920AA">
    <w:pPr>
      <w:pStyle w:val="Header"/>
      <w:tabs>
        <w:tab w:val="left" w:pos="3600"/>
      </w:tabs>
      <w:spacing w:before="240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44642538" wp14:editId="50F4B913">
          <wp:extent cx="1981200" cy="304800"/>
          <wp:effectExtent l="0" t="0" r="0" b="0"/>
          <wp:docPr id="1" name="Picture 1" descr="financ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87044" w14:textId="77777777" w:rsidR="004920AA" w:rsidRPr="00713C2E" w:rsidRDefault="004920AA" w:rsidP="004920AA">
    <w:pPr>
      <w:pStyle w:val="Header"/>
      <w:tabs>
        <w:tab w:val="left" w:pos="3600"/>
      </w:tabs>
      <w:spacing w:before="24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385"/>
    <w:multiLevelType w:val="hybridMultilevel"/>
    <w:tmpl w:val="FD762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304E"/>
    <w:multiLevelType w:val="hybridMultilevel"/>
    <w:tmpl w:val="66E8280A"/>
    <w:lvl w:ilvl="0" w:tplc="87868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A7511"/>
    <w:multiLevelType w:val="hybridMultilevel"/>
    <w:tmpl w:val="BEB26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0D8"/>
    <w:multiLevelType w:val="hybridMultilevel"/>
    <w:tmpl w:val="4C50F44A"/>
    <w:lvl w:ilvl="0" w:tplc="5B5A0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F071E"/>
    <w:multiLevelType w:val="hybridMultilevel"/>
    <w:tmpl w:val="768C7D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7DE26CA"/>
    <w:multiLevelType w:val="multilevel"/>
    <w:tmpl w:val="8A4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6A3363"/>
    <w:multiLevelType w:val="hybridMultilevel"/>
    <w:tmpl w:val="2D02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2152E"/>
    <w:multiLevelType w:val="hybridMultilevel"/>
    <w:tmpl w:val="574446F2"/>
    <w:lvl w:ilvl="0" w:tplc="37E22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6936B6"/>
    <w:multiLevelType w:val="hybridMultilevel"/>
    <w:tmpl w:val="C34A8B74"/>
    <w:lvl w:ilvl="0" w:tplc="753C1D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E550BBC"/>
    <w:multiLevelType w:val="hybridMultilevel"/>
    <w:tmpl w:val="B2C6E130"/>
    <w:lvl w:ilvl="0" w:tplc="DE60B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15F4D"/>
    <w:multiLevelType w:val="hybridMultilevel"/>
    <w:tmpl w:val="C0FE4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8D42FE3"/>
    <w:multiLevelType w:val="hybridMultilevel"/>
    <w:tmpl w:val="B79C8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233A9"/>
    <w:multiLevelType w:val="hybridMultilevel"/>
    <w:tmpl w:val="C942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6462"/>
    <w:multiLevelType w:val="hybridMultilevel"/>
    <w:tmpl w:val="AE72D742"/>
    <w:lvl w:ilvl="0" w:tplc="B7502B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25830"/>
    <w:multiLevelType w:val="multilevel"/>
    <w:tmpl w:val="727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1604D"/>
    <w:multiLevelType w:val="multilevel"/>
    <w:tmpl w:val="EAC4EA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0932CA9"/>
    <w:multiLevelType w:val="hybridMultilevel"/>
    <w:tmpl w:val="52528FAC"/>
    <w:lvl w:ilvl="0" w:tplc="36048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DE200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432F5"/>
    <w:multiLevelType w:val="hybridMultilevel"/>
    <w:tmpl w:val="3A66C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93983"/>
    <w:multiLevelType w:val="hybridMultilevel"/>
    <w:tmpl w:val="1BE45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63F0A"/>
    <w:multiLevelType w:val="hybridMultilevel"/>
    <w:tmpl w:val="295887CC"/>
    <w:lvl w:ilvl="0" w:tplc="8FD0AA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B733B"/>
    <w:multiLevelType w:val="hybridMultilevel"/>
    <w:tmpl w:val="EAC4EA56"/>
    <w:lvl w:ilvl="0" w:tplc="E96EBB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D104242"/>
    <w:multiLevelType w:val="hybridMultilevel"/>
    <w:tmpl w:val="2C62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73E88"/>
    <w:multiLevelType w:val="hybridMultilevel"/>
    <w:tmpl w:val="75B41F8C"/>
    <w:lvl w:ilvl="0" w:tplc="BCE2D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47553B"/>
    <w:multiLevelType w:val="hybridMultilevel"/>
    <w:tmpl w:val="1ADC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E401C"/>
    <w:multiLevelType w:val="hybridMultilevel"/>
    <w:tmpl w:val="63FA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9451C"/>
    <w:multiLevelType w:val="multilevel"/>
    <w:tmpl w:val="B22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D4115"/>
    <w:multiLevelType w:val="hybridMultilevel"/>
    <w:tmpl w:val="F25C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950CB"/>
    <w:multiLevelType w:val="hybridMultilevel"/>
    <w:tmpl w:val="14962F46"/>
    <w:lvl w:ilvl="0" w:tplc="1A802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3B10F9"/>
    <w:multiLevelType w:val="multilevel"/>
    <w:tmpl w:val="AD50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433496">
    <w:abstractNumId w:val="8"/>
  </w:num>
  <w:num w:numId="2" w16cid:durableId="1654260854">
    <w:abstractNumId w:val="4"/>
  </w:num>
  <w:num w:numId="3" w16cid:durableId="1525705069">
    <w:abstractNumId w:val="17"/>
  </w:num>
  <w:num w:numId="4" w16cid:durableId="1913658993">
    <w:abstractNumId w:val="11"/>
  </w:num>
  <w:num w:numId="5" w16cid:durableId="1205288173">
    <w:abstractNumId w:val="16"/>
  </w:num>
  <w:num w:numId="6" w16cid:durableId="708842705">
    <w:abstractNumId w:val="21"/>
  </w:num>
  <w:num w:numId="7" w16cid:durableId="1170146147">
    <w:abstractNumId w:val="18"/>
  </w:num>
  <w:num w:numId="8" w16cid:durableId="1969116827">
    <w:abstractNumId w:val="5"/>
  </w:num>
  <w:num w:numId="9" w16cid:durableId="207105614">
    <w:abstractNumId w:val="2"/>
  </w:num>
  <w:num w:numId="10" w16cid:durableId="567037687">
    <w:abstractNumId w:val="25"/>
  </w:num>
  <w:num w:numId="11" w16cid:durableId="210582136">
    <w:abstractNumId w:val="0"/>
  </w:num>
  <w:num w:numId="12" w16cid:durableId="1363939725">
    <w:abstractNumId w:val="19"/>
  </w:num>
  <w:num w:numId="13" w16cid:durableId="533541446">
    <w:abstractNumId w:val="6"/>
  </w:num>
  <w:num w:numId="14" w16cid:durableId="215163540">
    <w:abstractNumId w:val="20"/>
  </w:num>
  <w:num w:numId="15" w16cid:durableId="2104523833">
    <w:abstractNumId w:val="15"/>
  </w:num>
  <w:num w:numId="16" w16cid:durableId="1582911071">
    <w:abstractNumId w:val="10"/>
  </w:num>
  <w:num w:numId="17" w16cid:durableId="490415225">
    <w:abstractNumId w:val="27"/>
  </w:num>
  <w:num w:numId="18" w16cid:durableId="944338212">
    <w:abstractNumId w:val="26"/>
  </w:num>
  <w:num w:numId="19" w16cid:durableId="294063813">
    <w:abstractNumId w:val="9"/>
  </w:num>
  <w:num w:numId="20" w16cid:durableId="1055739028">
    <w:abstractNumId w:val="23"/>
  </w:num>
  <w:num w:numId="21" w16cid:durableId="549417261">
    <w:abstractNumId w:val="1"/>
  </w:num>
  <w:num w:numId="22" w16cid:durableId="830482681">
    <w:abstractNumId w:val="13"/>
  </w:num>
  <w:num w:numId="23" w16cid:durableId="2063098132">
    <w:abstractNumId w:val="12"/>
  </w:num>
  <w:num w:numId="24" w16cid:durableId="1740860622">
    <w:abstractNumId w:val="3"/>
  </w:num>
  <w:num w:numId="25" w16cid:durableId="1126045937">
    <w:abstractNumId w:val="14"/>
  </w:num>
  <w:num w:numId="26" w16cid:durableId="932054769">
    <w:abstractNumId w:val="28"/>
  </w:num>
  <w:num w:numId="27" w16cid:durableId="1229339188">
    <w:abstractNumId w:val="24"/>
  </w:num>
  <w:num w:numId="28" w16cid:durableId="1678849899">
    <w:abstractNumId w:val="7"/>
  </w:num>
  <w:num w:numId="29" w16cid:durableId="20195023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30"/>
    <w:rsid w:val="00000903"/>
    <w:rsid w:val="000036DF"/>
    <w:rsid w:val="00005D6D"/>
    <w:rsid w:val="00010C0A"/>
    <w:rsid w:val="000134DF"/>
    <w:rsid w:val="00015F9C"/>
    <w:rsid w:val="000175CA"/>
    <w:rsid w:val="00020313"/>
    <w:rsid w:val="00023644"/>
    <w:rsid w:val="00032A52"/>
    <w:rsid w:val="00036509"/>
    <w:rsid w:val="00046412"/>
    <w:rsid w:val="000606D5"/>
    <w:rsid w:val="00062C43"/>
    <w:rsid w:val="000633EB"/>
    <w:rsid w:val="00066523"/>
    <w:rsid w:val="00070F9A"/>
    <w:rsid w:val="000800CF"/>
    <w:rsid w:val="0008164A"/>
    <w:rsid w:val="00095E09"/>
    <w:rsid w:val="000A024E"/>
    <w:rsid w:val="000A73FC"/>
    <w:rsid w:val="000B100F"/>
    <w:rsid w:val="000B2C3C"/>
    <w:rsid w:val="000B2DCA"/>
    <w:rsid w:val="000C19CD"/>
    <w:rsid w:val="000C3733"/>
    <w:rsid w:val="000D2FF7"/>
    <w:rsid w:val="000F0358"/>
    <w:rsid w:val="000F1009"/>
    <w:rsid w:val="00101A29"/>
    <w:rsid w:val="00103617"/>
    <w:rsid w:val="00117A3A"/>
    <w:rsid w:val="001210A6"/>
    <w:rsid w:val="00130E8C"/>
    <w:rsid w:val="00140B8C"/>
    <w:rsid w:val="00141D61"/>
    <w:rsid w:val="00144990"/>
    <w:rsid w:val="00145977"/>
    <w:rsid w:val="0015068C"/>
    <w:rsid w:val="00163653"/>
    <w:rsid w:val="001733AD"/>
    <w:rsid w:val="00175A15"/>
    <w:rsid w:val="00183CAE"/>
    <w:rsid w:val="00184387"/>
    <w:rsid w:val="001B362A"/>
    <w:rsid w:val="001C2989"/>
    <w:rsid w:val="001C732D"/>
    <w:rsid w:val="001D122B"/>
    <w:rsid w:val="001D1F42"/>
    <w:rsid w:val="001D797E"/>
    <w:rsid w:val="001E02C8"/>
    <w:rsid w:val="001E3DF5"/>
    <w:rsid w:val="001E6C66"/>
    <w:rsid w:val="001F342F"/>
    <w:rsid w:val="001F46E5"/>
    <w:rsid w:val="001F5DE5"/>
    <w:rsid w:val="00202E08"/>
    <w:rsid w:val="00232560"/>
    <w:rsid w:val="00234576"/>
    <w:rsid w:val="00236502"/>
    <w:rsid w:val="0024500D"/>
    <w:rsid w:val="00245350"/>
    <w:rsid w:val="00252A7D"/>
    <w:rsid w:val="00252C8C"/>
    <w:rsid w:val="00254531"/>
    <w:rsid w:val="00256EC1"/>
    <w:rsid w:val="0026706B"/>
    <w:rsid w:val="002742CF"/>
    <w:rsid w:val="002765D7"/>
    <w:rsid w:val="0028322A"/>
    <w:rsid w:val="00290961"/>
    <w:rsid w:val="00292131"/>
    <w:rsid w:val="002944AE"/>
    <w:rsid w:val="00295C48"/>
    <w:rsid w:val="002A06A2"/>
    <w:rsid w:val="002A3EAD"/>
    <w:rsid w:val="002A4F18"/>
    <w:rsid w:val="002A555C"/>
    <w:rsid w:val="002A7107"/>
    <w:rsid w:val="002B30BE"/>
    <w:rsid w:val="002B6070"/>
    <w:rsid w:val="002C35CD"/>
    <w:rsid w:val="002C5C29"/>
    <w:rsid w:val="002C6795"/>
    <w:rsid w:val="002D423D"/>
    <w:rsid w:val="002E172D"/>
    <w:rsid w:val="002F0C43"/>
    <w:rsid w:val="002F61C6"/>
    <w:rsid w:val="00311533"/>
    <w:rsid w:val="003158BD"/>
    <w:rsid w:val="00315FD7"/>
    <w:rsid w:val="00316BF7"/>
    <w:rsid w:val="00322C61"/>
    <w:rsid w:val="003243E8"/>
    <w:rsid w:val="00325C34"/>
    <w:rsid w:val="003306B7"/>
    <w:rsid w:val="00334D44"/>
    <w:rsid w:val="00347DBC"/>
    <w:rsid w:val="003513DE"/>
    <w:rsid w:val="00352564"/>
    <w:rsid w:val="003547AE"/>
    <w:rsid w:val="003552CB"/>
    <w:rsid w:val="00357542"/>
    <w:rsid w:val="003578EF"/>
    <w:rsid w:val="00380735"/>
    <w:rsid w:val="00380F6B"/>
    <w:rsid w:val="00384A6A"/>
    <w:rsid w:val="00386E7C"/>
    <w:rsid w:val="00391AB7"/>
    <w:rsid w:val="00397C05"/>
    <w:rsid w:val="003A29F8"/>
    <w:rsid w:val="003A5E10"/>
    <w:rsid w:val="003A65E3"/>
    <w:rsid w:val="003B17D3"/>
    <w:rsid w:val="003B3697"/>
    <w:rsid w:val="003C2DA8"/>
    <w:rsid w:val="003C4FF6"/>
    <w:rsid w:val="003C6198"/>
    <w:rsid w:val="003C723A"/>
    <w:rsid w:val="003C7F5F"/>
    <w:rsid w:val="003D3E2B"/>
    <w:rsid w:val="003D62A7"/>
    <w:rsid w:val="003F2FCE"/>
    <w:rsid w:val="00400106"/>
    <w:rsid w:val="00403BF2"/>
    <w:rsid w:val="00406360"/>
    <w:rsid w:val="004074CB"/>
    <w:rsid w:val="0041102A"/>
    <w:rsid w:val="00412591"/>
    <w:rsid w:val="004163D6"/>
    <w:rsid w:val="00416A8B"/>
    <w:rsid w:val="0042378D"/>
    <w:rsid w:val="004279C7"/>
    <w:rsid w:val="00432AD7"/>
    <w:rsid w:val="00437F20"/>
    <w:rsid w:val="004442F0"/>
    <w:rsid w:val="00452DC6"/>
    <w:rsid w:val="0046033A"/>
    <w:rsid w:val="00460CA4"/>
    <w:rsid w:val="00460CE0"/>
    <w:rsid w:val="00464A17"/>
    <w:rsid w:val="00465662"/>
    <w:rsid w:val="004707F7"/>
    <w:rsid w:val="00472ADB"/>
    <w:rsid w:val="00480925"/>
    <w:rsid w:val="0048297C"/>
    <w:rsid w:val="00484A8A"/>
    <w:rsid w:val="00487355"/>
    <w:rsid w:val="004879FD"/>
    <w:rsid w:val="004920AA"/>
    <w:rsid w:val="00493C83"/>
    <w:rsid w:val="004A232E"/>
    <w:rsid w:val="004B3ECE"/>
    <w:rsid w:val="004B6422"/>
    <w:rsid w:val="004C019F"/>
    <w:rsid w:val="004C43A9"/>
    <w:rsid w:val="004C4FD6"/>
    <w:rsid w:val="004D054D"/>
    <w:rsid w:val="004D2ABF"/>
    <w:rsid w:val="004D30A9"/>
    <w:rsid w:val="004D4469"/>
    <w:rsid w:val="004E22CF"/>
    <w:rsid w:val="004F35B4"/>
    <w:rsid w:val="004F7E4E"/>
    <w:rsid w:val="00506DFF"/>
    <w:rsid w:val="00511CD2"/>
    <w:rsid w:val="005159AF"/>
    <w:rsid w:val="00517FE8"/>
    <w:rsid w:val="0052400A"/>
    <w:rsid w:val="00533574"/>
    <w:rsid w:val="00535E04"/>
    <w:rsid w:val="005413F4"/>
    <w:rsid w:val="0054166C"/>
    <w:rsid w:val="005445AB"/>
    <w:rsid w:val="005552B5"/>
    <w:rsid w:val="00557A79"/>
    <w:rsid w:val="005643D0"/>
    <w:rsid w:val="005679D3"/>
    <w:rsid w:val="00567C0C"/>
    <w:rsid w:val="00571EC4"/>
    <w:rsid w:val="0057429E"/>
    <w:rsid w:val="00575DF7"/>
    <w:rsid w:val="00576003"/>
    <w:rsid w:val="00576035"/>
    <w:rsid w:val="005913AC"/>
    <w:rsid w:val="00595410"/>
    <w:rsid w:val="00597C82"/>
    <w:rsid w:val="005A0C0B"/>
    <w:rsid w:val="005A12DE"/>
    <w:rsid w:val="005A20A1"/>
    <w:rsid w:val="005A20F7"/>
    <w:rsid w:val="005A2CC3"/>
    <w:rsid w:val="005A4255"/>
    <w:rsid w:val="005A6803"/>
    <w:rsid w:val="005B0D75"/>
    <w:rsid w:val="005B33EE"/>
    <w:rsid w:val="005C3B3A"/>
    <w:rsid w:val="005E47D5"/>
    <w:rsid w:val="005E51F5"/>
    <w:rsid w:val="005E58B9"/>
    <w:rsid w:val="005F030C"/>
    <w:rsid w:val="005F21F3"/>
    <w:rsid w:val="005F5D7E"/>
    <w:rsid w:val="005F66B7"/>
    <w:rsid w:val="005F7FBF"/>
    <w:rsid w:val="006001AC"/>
    <w:rsid w:val="00601500"/>
    <w:rsid w:val="0060218B"/>
    <w:rsid w:val="00606F35"/>
    <w:rsid w:val="00611916"/>
    <w:rsid w:val="006219E1"/>
    <w:rsid w:val="006321F8"/>
    <w:rsid w:val="0063538D"/>
    <w:rsid w:val="006371EC"/>
    <w:rsid w:val="00637374"/>
    <w:rsid w:val="006422C9"/>
    <w:rsid w:val="006439AC"/>
    <w:rsid w:val="00643AE1"/>
    <w:rsid w:val="00645E31"/>
    <w:rsid w:val="006469A1"/>
    <w:rsid w:val="0065541D"/>
    <w:rsid w:val="00657C3D"/>
    <w:rsid w:val="00670432"/>
    <w:rsid w:val="00671C55"/>
    <w:rsid w:val="00674213"/>
    <w:rsid w:val="00675EFB"/>
    <w:rsid w:val="006900F3"/>
    <w:rsid w:val="00692238"/>
    <w:rsid w:val="006961C1"/>
    <w:rsid w:val="006A3FF1"/>
    <w:rsid w:val="006B466D"/>
    <w:rsid w:val="006B6607"/>
    <w:rsid w:val="006B6A4F"/>
    <w:rsid w:val="006C09DD"/>
    <w:rsid w:val="006C0D14"/>
    <w:rsid w:val="006E6259"/>
    <w:rsid w:val="006F14D7"/>
    <w:rsid w:val="007079F2"/>
    <w:rsid w:val="0071323B"/>
    <w:rsid w:val="00713C2E"/>
    <w:rsid w:val="007143E7"/>
    <w:rsid w:val="007169AF"/>
    <w:rsid w:val="00717DAD"/>
    <w:rsid w:val="007222E7"/>
    <w:rsid w:val="00732D37"/>
    <w:rsid w:val="00736A4C"/>
    <w:rsid w:val="00743EF8"/>
    <w:rsid w:val="00744161"/>
    <w:rsid w:val="007466B0"/>
    <w:rsid w:val="0075347C"/>
    <w:rsid w:val="00760182"/>
    <w:rsid w:val="007611F9"/>
    <w:rsid w:val="0076528B"/>
    <w:rsid w:val="00767732"/>
    <w:rsid w:val="007705B9"/>
    <w:rsid w:val="007738F9"/>
    <w:rsid w:val="00774A47"/>
    <w:rsid w:val="00775E4F"/>
    <w:rsid w:val="00797710"/>
    <w:rsid w:val="007A49C4"/>
    <w:rsid w:val="007A5463"/>
    <w:rsid w:val="007A62BB"/>
    <w:rsid w:val="007B585B"/>
    <w:rsid w:val="007C0C39"/>
    <w:rsid w:val="007C1BBC"/>
    <w:rsid w:val="007D3279"/>
    <w:rsid w:val="007E280B"/>
    <w:rsid w:val="007E5BFA"/>
    <w:rsid w:val="007F1510"/>
    <w:rsid w:val="007F2ECD"/>
    <w:rsid w:val="007F3332"/>
    <w:rsid w:val="007F5A40"/>
    <w:rsid w:val="007F789B"/>
    <w:rsid w:val="00801AFA"/>
    <w:rsid w:val="00803E31"/>
    <w:rsid w:val="00805740"/>
    <w:rsid w:val="008070E8"/>
    <w:rsid w:val="0081746C"/>
    <w:rsid w:val="00817F33"/>
    <w:rsid w:val="008327A3"/>
    <w:rsid w:val="00836275"/>
    <w:rsid w:val="00841E7B"/>
    <w:rsid w:val="00852CC5"/>
    <w:rsid w:val="008678FA"/>
    <w:rsid w:val="008703EF"/>
    <w:rsid w:val="00872EC4"/>
    <w:rsid w:val="0087331C"/>
    <w:rsid w:val="00877C39"/>
    <w:rsid w:val="008800A6"/>
    <w:rsid w:val="008804F2"/>
    <w:rsid w:val="00885465"/>
    <w:rsid w:val="00885A30"/>
    <w:rsid w:val="00886C21"/>
    <w:rsid w:val="008923DB"/>
    <w:rsid w:val="008931D5"/>
    <w:rsid w:val="00894422"/>
    <w:rsid w:val="008949D2"/>
    <w:rsid w:val="00895DA8"/>
    <w:rsid w:val="008A4D96"/>
    <w:rsid w:val="008B763A"/>
    <w:rsid w:val="008C02E1"/>
    <w:rsid w:val="008C2324"/>
    <w:rsid w:val="008C769E"/>
    <w:rsid w:val="008D0660"/>
    <w:rsid w:val="008D48BD"/>
    <w:rsid w:val="008D5FA1"/>
    <w:rsid w:val="008E0448"/>
    <w:rsid w:val="008E690B"/>
    <w:rsid w:val="008F351B"/>
    <w:rsid w:val="009005F8"/>
    <w:rsid w:val="00901F78"/>
    <w:rsid w:val="009157A6"/>
    <w:rsid w:val="00916BA5"/>
    <w:rsid w:val="00926472"/>
    <w:rsid w:val="009340CC"/>
    <w:rsid w:val="00941FA3"/>
    <w:rsid w:val="00957A49"/>
    <w:rsid w:val="00957EA3"/>
    <w:rsid w:val="00971A10"/>
    <w:rsid w:val="009730E3"/>
    <w:rsid w:val="00975AF6"/>
    <w:rsid w:val="00984BF7"/>
    <w:rsid w:val="00985928"/>
    <w:rsid w:val="00987740"/>
    <w:rsid w:val="009929A1"/>
    <w:rsid w:val="00993566"/>
    <w:rsid w:val="00995BD8"/>
    <w:rsid w:val="00995C43"/>
    <w:rsid w:val="00996A91"/>
    <w:rsid w:val="009B2CC5"/>
    <w:rsid w:val="009C704E"/>
    <w:rsid w:val="009D0F43"/>
    <w:rsid w:val="009D64C2"/>
    <w:rsid w:val="009D69A6"/>
    <w:rsid w:val="009D6B0A"/>
    <w:rsid w:val="009D7083"/>
    <w:rsid w:val="009E01B0"/>
    <w:rsid w:val="009E2A98"/>
    <w:rsid w:val="009E6DEE"/>
    <w:rsid w:val="009F2538"/>
    <w:rsid w:val="009F5279"/>
    <w:rsid w:val="00A01785"/>
    <w:rsid w:val="00A12D82"/>
    <w:rsid w:val="00A17E1F"/>
    <w:rsid w:val="00A22722"/>
    <w:rsid w:val="00A23628"/>
    <w:rsid w:val="00A23A17"/>
    <w:rsid w:val="00A2424A"/>
    <w:rsid w:val="00A32BAF"/>
    <w:rsid w:val="00A32CCC"/>
    <w:rsid w:val="00A41D8A"/>
    <w:rsid w:val="00A43A48"/>
    <w:rsid w:val="00A43BD2"/>
    <w:rsid w:val="00A53C3B"/>
    <w:rsid w:val="00A56E29"/>
    <w:rsid w:val="00A61452"/>
    <w:rsid w:val="00A638A5"/>
    <w:rsid w:val="00A64103"/>
    <w:rsid w:val="00A66BB7"/>
    <w:rsid w:val="00A75BDD"/>
    <w:rsid w:val="00A80C29"/>
    <w:rsid w:val="00A91C84"/>
    <w:rsid w:val="00A92E53"/>
    <w:rsid w:val="00A97A7A"/>
    <w:rsid w:val="00AA658A"/>
    <w:rsid w:val="00AB2D03"/>
    <w:rsid w:val="00AB3841"/>
    <w:rsid w:val="00AB484C"/>
    <w:rsid w:val="00AC0D96"/>
    <w:rsid w:val="00AC2AA1"/>
    <w:rsid w:val="00AC461C"/>
    <w:rsid w:val="00AE0315"/>
    <w:rsid w:val="00AE5317"/>
    <w:rsid w:val="00AE7EA9"/>
    <w:rsid w:val="00AF21CB"/>
    <w:rsid w:val="00AF55FB"/>
    <w:rsid w:val="00B050AA"/>
    <w:rsid w:val="00B11EC0"/>
    <w:rsid w:val="00B24364"/>
    <w:rsid w:val="00B246A4"/>
    <w:rsid w:val="00B252F6"/>
    <w:rsid w:val="00B25B4A"/>
    <w:rsid w:val="00B30679"/>
    <w:rsid w:val="00B316D1"/>
    <w:rsid w:val="00B32D5F"/>
    <w:rsid w:val="00B3426F"/>
    <w:rsid w:val="00B361BD"/>
    <w:rsid w:val="00B4351C"/>
    <w:rsid w:val="00B53564"/>
    <w:rsid w:val="00B563A4"/>
    <w:rsid w:val="00B63F08"/>
    <w:rsid w:val="00B7560F"/>
    <w:rsid w:val="00B8659C"/>
    <w:rsid w:val="00B90E51"/>
    <w:rsid w:val="00B9193E"/>
    <w:rsid w:val="00BB1015"/>
    <w:rsid w:val="00BB1B85"/>
    <w:rsid w:val="00BB3380"/>
    <w:rsid w:val="00BB5B9E"/>
    <w:rsid w:val="00BE0FF1"/>
    <w:rsid w:val="00BE32E6"/>
    <w:rsid w:val="00BE6B19"/>
    <w:rsid w:val="00BF198F"/>
    <w:rsid w:val="00BF2448"/>
    <w:rsid w:val="00BF51FF"/>
    <w:rsid w:val="00C02C43"/>
    <w:rsid w:val="00C02D4E"/>
    <w:rsid w:val="00C0795B"/>
    <w:rsid w:val="00C132DD"/>
    <w:rsid w:val="00C156AA"/>
    <w:rsid w:val="00C16A74"/>
    <w:rsid w:val="00C25853"/>
    <w:rsid w:val="00C314A6"/>
    <w:rsid w:val="00C34C30"/>
    <w:rsid w:val="00C4059A"/>
    <w:rsid w:val="00C52ECE"/>
    <w:rsid w:val="00C61BC1"/>
    <w:rsid w:val="00C72BBC"/>
    <w:rsid w:val="00C77282"/>
    <w:rsid w:val="00C87B20"/>
    <w:rsid w:val="00C97635"/>
    <w:rsid w:val="00CA0615"/>
    <w:rsid w:val="00CA1A17"/>
    <w:rsid w:val="00CA1BA3"/>
    <w:rsid w:val="00CB2E6D"/>
    <w:rsid w:val="00CB3077"/>
    <w:rsid w:val="00CB4640"/>
    <w:rsid w:val="00CC20B0"/>
    <w:rsid w:val="00CC4277"/>
    <w:rsid w:val="00CD6062"/>
    <w:rsid w:val="00CD7138"/>
    <w:rsid w:val="00CE0586"/>
    <w:rsid w:val="00CE46BF"/>
    <w:rsid w:val="00CE46FF"/>
    <w:rsid w:val="00CE7E52"/>
    <w:rsid w:val="00D01A37"/>
    <w:rsid w:val="00D05C79"/>
    <w:rsid w:val="00D06A5D"/>
    <w:rsid w:val="00D07E74"/>
    <w:rsid w:val="00D17CAF"/>
    <w:rsid w:val="00D17DBE"/>
    <w:rsid w:val="00D20562"/>
    <w:rsid w:val="00D23124"/>
    <w:rsid w:val="00D413FC"/>
    <w:rsid w:val="00D41A85"/>
    <w:rsid w:val="00D43524"/>
    <w:rsid w:val="00D4581D"/>
    <w:rsid w:val="00D45F53"/>
    <w:rsid w:val="00D5086F"/>
    <w:rsid w:val="00D53F3B"/>
    <w:rsid w:val="00D61305"/>
    <w:rsid w:val="00D63EBD"/>
    <w:rsid w:val="00D70977"/>
    <w:rsid w:val="00D730FD"/>
    <w:rsid w:val="00D7563F"/>
    <w:rsid w:val="00D759F3"/>
    <w:rsid w:val="00D76380"/>
    <w:rsid w:val="00D83D41"/>
    <w:rsid w:val="00D86B3D"/>
    <w:rsid w:val="00D87689"/>
    <w:rsid w:val="00D91E2D"/>
    <w:rsid w:val="00DA07CA"/>
    <w:rsid w:val="00DA0E9B"/>
    <w:rsid w:val="00DA313F"/>
    <w:rsid w:val="00DA5E42"/>
    <w:rsid w:val="00DB0A6D"/>
    <w:rsid w:val="00DB1DBB"/>
    <w:rsid w:val="00DC2A32"/>
    <w:rsid w:val="00DC2AF1"/>
    <w:rsid w:val="00DC5D24"/>
    <w:rsid w:val="00DC6089"/>
    <w:rsid w:val="00DC6FBD"/>
    <w:rsid w:val="00DD0BC7"/>
    <w:rsid w:val="00DD132B"/>
    <w:rsid w:val="00DD2E0D"/>
    <w:rsid w:val="00DD40DE"/>
    <w:rsid w:val="00E03D39"/>
    <w:rsid w:val="00E14C52"/>
    <w:rsid w:val="00E157C9"/>
    <w:rsid w:val="00E2267B"/>
    <w:rsid w:val="00E22A78"/>
    <w:rsid w:val="00E25A8C"/>
    <w:rsid w:val="00E406E1"/>
    <w:rsid w:val="00E40B52"/>
    <w:rsid w:val="00E52780"/>
    <w:rsid w:val="00E52B81"/>
    <w:rsid w:val="00E5600D"/>
    <w:rsid w:val="00E62E82"/>
    <w:rsid w:val="00E741AC"/>
    <w:rsid w:val="00E765F5"/>
    <w:rsid w:val="00E77494"/>
    <w:rsid w:val="00E80587"/>
    <w:rsid w:val="00E841A4"/>
    <w:rsid w:val="00EA0042"/>
    <w:rsid w:val="00EA09D2"/>
    <w:rsid w:val="00EA09DE"/>
    <w:rsid w:val="00EA16EF"/>
    <w:rsid w:val="00EB3879"/>
    <w:rsid w:val="00EB4B03"/>
    <w:rsid w:val="00EB4B4C"/>
    <w:rsid w:val="00EB50BC"/>
    <w:rsid w:val="00EB5548"/>
    <w:rsid w:val="00EB654C"/>
    <w:rsid w:val="00EC5E9C"/>
    <w:rsid w:val="00EF1CA9"/>
    <w:rsid w:val="00EF6E48"/>
    <w:rsid w:val="00F03B3B"/>
    <w:rsid w:val="00F04682"/>
    <w:rsid w:val="00F07113"/>
    <w:rsid w:val="00F0787D"/>
    <w:rsid w:val="00F11AE4"/>
    <w:rsid w:val="00F12D97"/>
    <w:rsid w:val="00F16564"/>
    <w:rsid w:val="00F22435"/>
    <w:rsid w:val="00F24C04"/>
    <w:rsid w:val="00F26B6D"/>
    <w:rsid w:val="00F3035C"/>
    <w:rsid w:val="00F318BE"/>
    <w:rsid w:val="00F3789E"/>
    <w:rsid w:val="00F37A73"/>
    <w:rsid w:val="00F45D07"/>
    <w:rsid w:val="00F65F0E"/>
    <w:rsid w:val="00F71C76"/>
    <w:rsid w:val="00F72DBC"/>
    <w:rsid w:val="00F74BC5"/>
    <w:rsid w:val="00F76029"/>
    <w:rsid w:val="00F83130"/>
    <w:rsid w:val="00F85AA7"/>
    <w:rsid w:val="00F94A6E"/>
    <w:rsid w:val="00F9510E"/>
    <w:rsid w:val="00FA4020"/>
    <w:rsid w:val="00FA6E3F"/>
    <w:rsid w:val="00FA777F"/>
    <w:rsid w:val="00FC578F"/>
    <w:rsid w:val="00FC6E8E"/>
    <w:rsid w:val="00FC705D"/>
    <w:rsid w:val="00FD43A1"/>
    <w:rsid w:val="00FD6E2B"/>
    <w:rsid w:val="00FE014A"/>
    <w:rsid w:val="00FE0312"/>
    <w:rsid w:val="00FE7510"/>
    <w:rsid w:val="00FF51AD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5635272A"/>
  <w15:chartTrackingRefBased/>
  <w15:docId w15:val="{5C74E7CA-91D3-4825-A999-FC378A0C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4C3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4279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4C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4279C7"/>
    <w:rPr>
      <w:rFonts w:cs="Times New Roman"/>
      <w:sz w:val="24"/>
      <w:szCs w:val="24"/>
    </w:rPr>
  </w:style>
  <w:style w:type="character" w:styleId="Hyperlink">
    <w:name w:val="Hyperlink"/>
    <w:uiPriority w:val="99"/>
    <w:rsid w:val="00D730F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730F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0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79C7"/>
    <w:rPr>
      <w:rFonts w:cs="Times New Roman"/>
      <w:sz w:val="2"/>
    </w:rPr>
  </w:style>
  <w:style w:type="paragraph" w:customStyle="1" w:styleId="titlelines">
    <w:name w:val="title lines"/>
    <w:basedOn w:val="Normal"/>
    <w:next w:val="Normal"/>
    <w:uiPriority w:val="99"/>
    <w:rsid w:val="00FA777F"/>
    <w:pPr>
      <w:autoSpaceDE w:val="0"/>
      <w:autoSpaceDN w:val="0"/>
      <w:adjustRightInd w:val="0"/>
    </w:pPr>
  </w:style>
  <w:style w:type="paragraph" w:customStyle="1" w:styleId="Default">
    <w:name w:val="Default"/>
    <w:uiPriority w:val="99"/>
    <w:rsid w:val="00E56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E5600D"/>
    <w:pPr>
      <w:spacing w:after="240"/>
    </w:pPr>
    <w:rPr>
      <w:color w:val="auto"/>
    </w:rPr>
  </w:style>
  <w:style w:type="character" w:styleId="PageNumber">
    <w:name w:val="page number"/>
    <w:uiPriority w:val="99"/>
    <w:rsid w:val="00A75BDD"/>
    <w:rPr>
      <w:rFonts w:cs="Times New Roman"/>
    </w:rPr>
  </w:style>
  <w:style w:type="table" w:styleId="TableGrid">
    <w:name w:val="Table Grid"/>
    <w:basedOn w:val="TableNormal"/>
    <w:uiPriority w:val="99"/>
    <w:rsid w:val="00BE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A66B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6B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279C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6B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279C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B38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7138"/>
    <w:pPr>
      <w:spacing w:before="120" w:after="216"/>
    </w:pPr>
  </w:style>
  <w:style w:type="character" w:styleId="UnresolvedMention">
    <w:name w:val="Unresolved Mention"/>
    <w:basedOn w:val="DefaultParagraphFont"/>
    <w:uiPriority w:val="99"/>
    <w:semiHidden/>
    <w:unhideWhenUsed/>
    <w:rsid w:val="00D7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255207">
      <w:bodyDiv w:val="1"/>
      <w:marLeft w:val="0"/>
      <w:marRight w:val="0"/>
      <w:marTop w:val="0"/>
      <w:marBottom w:val="0"/>
      <w:div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928466660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188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7757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s.umich.edu/enterprise/administrative-systems/training/my-linc-overview" TargetMode="External"/><Relationship Id="rId18" Type="http://schemas.openxmlformats.org/officeDocument/2006/relationships/hyperlink" Target="https://finance.umich.edu/treasury/hsip/forms" TargetMode="External"/><Relationship Id="rId26" Type="http://schemas.openxmlformats.org/officeDocument/2006/relationships/hyperlink" Target="https://finance.umich.edu/resource/hsip-reconciler-detai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finance.umich.edu/treasury/hsip/requester-study-coordinator-resources" TargetMode="External"/><Relationship Id="rId34" Type="http://schemas.openxmlformats.org/officeDocument/2006/relationships/hyperlink" Target="https://finance.umich.edu/treasury/hsip" TargetMode="External"/><Relationship Id="rId7" Type="http://schemas.openxmlformats.org/officeDocument/2006/relationships/hyperlink" Target="mailto:subject-incentives@umich.edu%20" TargetMode="External"/><Relationship Id="rId12" Type="http://schemas.openxmlformats.org/officeDocument/2006/relationships/hyperlink" Target="https://its.umich.edu/enterprise/administrative-systems/training/my-linc-overview" TargetMode="External"/><Relationship Id="rId17" Type="http://schemas.openxmlformats.org/officeDocument/2006/relationships/hyperlink" Target="https://spg.umich.edu/policy/501.07" TargetMode="External"/><Relationship Id="rId25" Type="http://schemas.openxmlformats.org/officeDocument/2006/relationships/hyperlink" Target="https://finance.umich.edu/resource/hsip-accounts-receivable-report" TargetMode="External"/><Relationship Id="rId33" Type="http://schemas.openxmlformats.org/officeDocument/2006/relationships/hyperlink" Target="https://hrpp.umich.edu/irb-health-sciences-and-behavioral-sciences-hsbs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nance.umich.edu/treasury/hsip/forms" TargetMode="External"/><Relationship Id="rId20" Type="http://schemas.openxmlformats.org/officeDocument/2006/relationships/hyperlink" Target="https://wolverineaccess.umich.edu/" TargetMode="External"/><Relationship Id="rId29" Type="http://schemas.openxmlformats.org/officeDocument/2006/relationships/hyperlink" Target="mailto:subject-incentives@umich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s.umich.edu/enterprise/administrative-systems/training/my-linc-overview" TargetMode="External"/><Relationship Id="rId24" Type="http://schemas.openxmlformats.org/officeDocument/2006/relationships/hyperlink" Target="https://finance.umich.edu/resource/business-objects-reports" TargetMode="External"/><Relationship Id="rId32" Type="http://schemas.openxmlformats.org/officeDocument/2006/relationships/hyperlink" Target="https://medresearch.umich.edu/office-research/about-office-research/our-units/institutional-review-boards-irbmed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finance.umich.edu/finops/controls/Reports" TargetMode="External"/><Relationship Id="rId23" Type="http://schemas.openxmlformats.org/officeDocument/2006/relationships/hyperlink" Target="https://ssc.umich.edu/finance/billing-collections/send-a-bill/" TargetMode="External"/><Relationship Id="rId28" Type="http://schemas.openxmlformats.org/officeDocument/2006/relationships/hyperlink" Target="https://finance.umich.edu/sites/default/files/2024-05/HSIP%20Request%20User%20Guide%202024_0.pdf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finance.umich.edu/treasury/hsip/requester-study-coordinator-resources" TargetMode="External"/><Relationship Id="rId19" Type="http://schemas.openxmlformats.org/officeDocument/2006/relationships/hyperlink" Target="https://finance.umich.edu/resource/policy-document-social-security-number-ssn-collection-and-distribution-procedure-human" TargetMode="External"/><Relationship Id="rId31" Type="http://schemas.openxmlformats.org/officeDocument/2006/relationships/hyperlink" Target="https://finance.umich.edu/resource/policy-document-social-security-number-ssn-collection-and-distribution-procedure-hu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lverineaccess.umich.edu" TargetMode="External"/><Relationship Id="rId14" Type="http://schemas.openxmlformats.org/officeDocument/2006/relationships/hyperlink" Target="https://its.umich.edu/enterprise/administrative-systems/training/my-linc-overview" TargetMode="External"/><Relationship Id="rId22" Type="http://schemas.openxmlformats.org/officeDocument/2006/relationships/hyperlink" Target="https://finance.umich.edu/treasury/hsip/approver-administrator-resources" TargetMode="External"/><Relationship Id="rId27" Type="http://schemas.openxmlformats.org/officeDocument/2006/relationships/hyperlink" Target="https://umgpt.umich.edu/maizey/HSIPai" TargetMode="External"/><Relationship Id="rId30" Type="http://schemas.openxmlformats.org/officeDocument/2006/relationships/hyperlink" Target="http://spg.umich.edu/policy/501.07" TargetMode="External"/><Relationship Id="rId35" Type="http://schemas.openxmlformats.org/officeDocument/2006/relationships/hyperlink" Target="https://accessibility.umich.edu/how-to/web-content-sites-apps/quick-tips" TargetMode="External"/><Relationship Id="rId8" Type="http://schemas.openxmlformats.org/officeDocument/2006/relationships/hyperlink" Target="https://mylinccontent.dsc.umich.edu/mais/html/UL_AccessValidationAuditReport.html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1969</Words>
  <Characters>14513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SECTION:</vt:lpstr>
    </vt:vector>
  </TitlesOfParts>
  <Company>The University of Michigan</Company>
  <LinksUpToDate>false</LinksUpToDate>
  <CharactersWithSpaces>16450</CharactersWithSpaces>
  <SharedDoc>false</SharedDoc>
  <HLinks>
    <vt:vector size="84" baseType="variant">
      <vt:variant>
        <vt:i4>2228343</vt:i4>
      </vt:variant>
      <vt:variant>
        <vt:i4>39</vt:i4>
      </vt:variant>
      <vt:variant>
        <vt:i4>0</vt:i4>
      </vt:variant>
      <vt:variant>
        <vt:i4>5</vt:i4>
      </vt:variant>
      <vt:variant>
        <vt:lpwstr>http://spg.umich.edu/policy/501.07</vt:lpwstr>
      </vt:variant>
      <vt:variant>
        <vt:lpwstr/>
      </vt:variant>
      <vt:variant>
        <vt:i4>917616</vt:i4>
      </vt:variant>
      <vt:variant>
        <vt:i4>36</vt:i4>
      </vt:variant>
      <vt:variant>
        <vt:i4>0</vt:i4>
      </vt:variant>
      <vt:variant>
        <vt:i4>5</vt:i4>
      </vt:variant>
      <vt:variant>
        <vt:lpwstr>mailto:subject-incentives@umich.edu</vt:lpwstr>
      </vt:variant>
      <vt:variant>
        <vt:lpwstr/>
      </vt:variant>
      <vt:variant>
        <vt:i4>7340089</vt:i4>
      </vt:variant>
      <vt:variant>
        <vt:i4>33</vt:i4>
      </vt:variant>
      <vt:variant>
        <vt:i4>0</vt:i4>
      </vt:variant>
      <vt:variant>
        <vt:i4>5</vt:i4>
      </vt:variant>
      <vt:variant>
        <vt:lpwstr>http://finance.umich.edu/treasury/hsip</vt:lpwstr>
      </vt:variant>
      <vt:variant>
        <vt:lpwstr/>
      </vt:variant>
      <vt:variant>
        <vt:i4>6815803</vt:i4>
      </vt:variant>
      <vt:variant>
        <vt:i4>30</vt:i4>
      </vt:variant>
      <vt:variant>
        <vt:i4>0</vt:i4>
      </vt:variant>
      <vt:variant>
        <vt:i4>5</vt:i4>
      </vt:variant>
      <vt:variant>
        <vt:lpwstr>http://www.finance.umich.edu/treasury/hsip/approver-administrator-resources</vt:lpwstr>
      </vt:variant>
      <vt:variant>
        <vt:lpwstr/>
      </vt:variant>
      <vt:variant>
        <vt:i4>6815803</vt:i4>
      </vt:variant>
      <vt:variant>
        <vt:i4>27</vt:i4>
      </vt:variant>
      <vt:variant>
        <vt:i4>0</vt:i4>
      </vt:variant>
      <vt:variant>
        <vt:i4>5</vt:i4>
      </vt:variant>
      <vt:variant>
        <vt:lpwstr>http://www.finance.umich.edu/treasury/hsip/approver-administrator-resources</vt:lpwstr>
      </vt:variant>
      <vt:variant>
        <vt:lpwstr/>
      </vt:variant>
      <vt:variant>
        <vt:i4>6815803</vt:i4>
      </vt:variant>
      <vt:variant>
        <vt:i4>24</vt:i4>
      </vt:variant>
      <vt:variant>
        <vt:i4>0</vt:i4>
      </vt:variant>
      <vt:variant>
        <vt:i4>5</vt:i4>
      </vt:variant>
      <vt:variant>
        <vt:lpwstr>http://www.finance.umich.edu/treasury/hsip/approver-administrator-resources</vt:lpwstr>
      </vt:variant>
      <vt:variant>
        <vt:lpwstr/>
      </vt:variant>
      <vt:variant>
        <vt:i4>720915</vt:i4>
      </vt:variant>
      <vt:variant>
        <vt:i4>21</vt:i4>
      </vt:variant>
      <vt:variant>
        <vt:i4>0</vt:i4>
      </vt:variant>
      <vt:variant>
        <vt:i4>5</vt:i4>
      </vt:variant>
      <vt:variant>
        <vt:lpwstr>http://www.finance.umich.edu/treasury/hsip/requester-study-coordinator-resources</vt:lpwstr>
      </vt:variant>
      <vt:variant>
        <vt:lpwstr/>
      </vt:variant>
      <vt:variant>
        <vt:i4>720915</vt:i4>
      </vt:variant>
      <vt:variant>
        <vt:i4>18</vt:i4>
      </vt:variant>
      <vt:variant>
        <vt:i4>0</vt:i4>
      </vt:variant>
      <vt:variant>
        <vt:i4>5</vt:i4>
      </vt:variant>
      <vt:variant>
        <vt:lpwstr>http://www.finance.umich.edu/treasury/hsip/requester-study-coordinator-resources</vt:lpwstr>
      </vt:variant>
      <vt:variant>
        <vt:lpwstr/>
      </vt:variant>
      <vt:variant>
        <vt:i4>720915</vt:i4>
      </vt:variant>
      <vt:variant>
        <vt:i4>15</vt:i4>
      </vt:variant>
      <vt:variant>
        <vt:i4>0</vt:i4>
      </vt:variant>
      <vt:variant>
        <vt:i4>5</vt:i4>
      </vt:variant>
      <vt:variant>
        <vt:lpwstr>http://www.finance.umich.edu/treasury/hsip/requester-study-coordinator-resources</vt:lpwstr>
      </vt:variant>
      <vt:variant>
        <vt:lpwstr/>
      </vt:variant>
      <vt:variant>
        <vt:i4>6815803</vt:i4>
      </vt:variant>
      <vt:variant>
        <vt:i4>12</vt:i4>
      </vt:variant>
      <vt:variant>
        <vt:i4>0</vt:i4>
      </vt:variant>
      <vt:variant>
        <vt:i4>5</vt:i4>
      </vt:variant>
      <vt:variant>
        <vt:lpwstr>http://www.finance.umich.edu/treasury/hsip/approver-administrator-resources</vt:lpwstr>
      </vt:variant>
      <vt:variant>
        <vt:lpwstr/>
      </vt:variant>
      <vt:variant>
        <vt:i4>720915</vt:i4>
      </vt:variant>
      <vt:variant>
        <vt:i4>9</vt:i4>
      </vt:variant>
      <vt:variant>
        <vt:i4>0</vt:i4>
      </vt:variant>
      <vt:variant>
        <vt:i4>5</vt:i4>
      </vt:variant>
      <vt:variant>
        <vt:lpwstr>http://www.finance.umich.edu/treasury/hsip/requester-study-coordinator-resources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http://www.finance.umich.edu/treasury/hsip/requester-study-coordinator-resources</vt:lpwstr>
      </vt:variant>
      <vt:variant>
        <vt:lpwstr/>
      </vt:variant>
      <vt:variant>
        <vt:i4>1114201</vt:i4>
      </vt:variant>
      <vt:variant>
        <vt:i4>3</vt:i4>
      </vt:variant>
      <vt:variant>
        <vt:i4>0</vt:i4>
      </vt:variant>
      <vt:variant>
        <vt:i4>5</vt:i4>
      </vt:variant>
      <vt:variant>
        <vt:lpwstr>https://weblogin.umich.edu/?cosign-finprod.dsc&amp;https://finprod.dsc.umich.edu/psp/finprodnonop/EMPLOYEE/ERP/c/M_HS_HSIP_MENU.M_HS_HSIP_HOME.GBL?authType=3F</vt:lpwstr>
      </vt:variant>
      <vt:variant>
        <vt:lpwstr/>
      </vt:variant>
      <vt:variant>
        <vt:i4>917616</vt:i4>
      </vt:variant>
      <vt:variant>
        <vt:i4>0</vt:i4>
      </vt:variant>
      <vt:variant>
        <vt:i4>0</vt:i4>
      </vt:variant>
      <vt:variant>
        <vt:i4>5</vt:i4>
      </vt:variant>
      <vt:variant>
        <vt:lpwstr>mailto:subject-incentives@umich.edu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</dc:title>
  <dc:subject/>
  <dc:creator>jtomko</dc:creator>
  <cp:keywords/>
  <cp:lastModifiedBy>Belote, Cory</cp:lastModifiedBy>
  <cp:revision>3</cp:revision>
  <cp:lastPrinted>2023-12-13T18:28:00Z</cp:lastPrinted>
  <dcterms:created xsi:type="dcterms:W3CDTF">2025-12-18T20:34:00Z</dcterms:created>
  <dcterms:modified xsi:type="dcterms:W3CDTF">2026-02-03T15:58:00Z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7fa4a9c7a26c7846eef836c2430197ed213ce1f9bdf41b25e546f6aab238aa0f</vt:lpwstr>
  </property>
</Properties>
</file>