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EE81" w14:textId="0A5A8F5A" w:rsidR="00C34C30" w:rsidRPr="00713C2E" w:rsidRDefault="00094D3B" w:rsidP="00322C61">
      <w:pPr>
        <w:spacing w:after="120"/>
        <w:rPr>
          <w:sz w:val="23"/>
          <w:szCs w:val="23"/>
        </w:rPr>
      </w:pPr>
      <w:r w:rsidRPr="00094D3B">
        <w:rPr>
          <w:b/>
          <w:noProof/>
          <w:sz w:val="23"/>
          <w:szCs w:val="23"/>
        </w:rPr>
        <mc:AlternateContent>
          <mc:Choice Requires="wps">
            <w:drawing>
              <wp:anchor distT="45720" distB="45720" distL="114300" distR="114300" simplePos="0" relativeHeight="251659776" behindDoc="1" locked="0" layoutInCell="1" allowOverlap="1" wp14:anchorId="03B2A10A" wp14:editId="76D8A6D5">
                <wp:simplePos x="0" y="0"/>
                <wp:positionH relativeFrom="column">
                  <wp:posOffset>4372800</wp:posOffset>
                </wp:positionH>
                <wp:positionV relativeFrom="paragraph">
                  <wp:posOffset>-933401</wp:posOffset>
                </wp:positionV>
                <wp:extent cx="2360930" cy="1404620"/>
                <wp:effectExtent l="0" t="0" r="2159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E80A145" w14:textId="6152F89B" w:rsidR="006F6AAB" w:rsidRPr="0040794D" w:rsidRDefault="006F6AAB" w:rsidP="00094D3B">
                            <w:r w:rsidRPr="0040794D">
                              <w:rPr>
                                <w:b/>
                                <w:sz w:val="23"/>
                                <w:szCs w:val="23"/>
                              </w:rPr>
                              <w:t>NOTE:</w:t>
                            </w:r>
                            <w:r w:rsidRPr="0040794D">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3B2A10A" id="_x0000_t202" coordsize="21600,21600" o:spt="202" path="m,l,21600r21600,l21600,xe">
                <v:stroke joinstyle="miter"/>
                <v:path gradientshapeok="t" o:connecttype="rect"/>
              </v:shapetype>
              <v:shape id="Text Box 2" o:spid="_x0000_s1026" type="#_x0000_t202" style="position:absolute;margin-left:344.3pt;margin-top:-73.5pt;width:185.9pt;height:110.6pt;z-index:-2516567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">
                <v:textbox style="mso-fit-shape-to-text:t">
                  <w:txbxContent>
                    <w:p w14:paraId="4E80A145" w14:textId="6152F89B" w:rsidR="006F6AAB" w:rsidRPr="0040794D" w:rsidRDefault="006F6AAB" w:rsidP="00094D3B">
                      <w:r w:rsidRPr="0040794D">
                        <w:rPr>
                          <w:b/>
                          <w:sz w:val="23"/>
                          <w:szCs w:val="23"/>
                        </w:rPr>
                        <w:t>NOTE:</w:t>
                      </w:r>
                      <w:r w:rsidRPr="0040794D">
                        <w:rPr>
                          <w:sz w:val="23"/>
                          <w:szCs w:val="23"/>
                        </w:rPr>
                        <w:t xml:space="preserve"> Any changes to process due to remote work should be documented in procedures.</w:t>
                      </w:r>
                    </w:p>
                  </w:txbxContent>
                </v:textbox>
              </v:shape>
            </w:pict>
          </mc:Fallback>
        </mc:AlternateContent>
      </w:r>
      <w:r w:rsidR="00322C61" w:rsidRPr="00713C2E">
        <w:rPr>
          <w:b/>
          <w:sz w:val="23"/>
          <w:szCs w:val="23"/>
        </w:rPr>
        <w:t>SECTION</w:t>
      </w:r>
      <w:proofErr w:type="gramStart"/>
      <w:r w:rsidR="00322C61" w:rsidRPr="00713C2E">
        <w:rPr>
          <w:sz w:val="23"/>
          <w:szCs w:val="23"/>
        </w:rPr>
        <w:t>:</w:t>
      </w:r>
      <w:r w:rsidR="002A1B92">
        <w:rPr>
          <w:sz w:val="23"/>
          <w:szCs w:val="23"/>
        </w:rPr>
        <w:tab/>
      </w:r>
      <w:r w:rsidR="002A1B92">
        <w:rPr>
          <w:sz w:val="23"/>
          <w:szCs w:val="23"/>
        </w:rPr>
        <w:tab/>
      </w:r>
      <w:r w:rsidR="00751A8B" w:rsidRPr="00F82F95">
        <w:rPr>
          <w:sz w:val="23"/>
          <w:szCs w:val="23"/>
        </w:rPr>
        <w:t>Gift</w:t>
      </w:r>
      <w:proofErr w:type="gramEnd"/>
      <w:r w:rsidR="00751A8B" w:rsidRPr="00F82F95">
        <w:rPr>
          <w:sz w:val="23"/>
          <w:szCs w:val="23"/>
        </w:rPr>
        <w:t xml:space="preserve"> Revenue</w:t>
      </w:r>
      <w:r w:rsidR="00751A8B">
        <w:rPr>
          <w:color w:val="FF0000"/>
          <w:sz w:val="23"/>
          <w:szCs w:val="23"/>
        </w:rPr>
        <w:t xml:space="preserve"> </w:t>
      </w:r>
    </w:p>
    <w:p w14:paraId="10648576" w14:textId="14E09090" w:rsidR="00322C61" w:rsidRPr="00713C2E" w:rsidRDefault="00322C61" w:rsidP="00163D6F">
      <w:pPr>
        <w:spacing w:after="120"/>
        <w:ind w:left="2160" w:hanging="2160"/>
        <w:rPr>
          <w:sz w:val="23"/>
          <w:szCs w:val="23"/>
        </w:rPr>
      </w:pPr>
      <w:r w:rsidRPr="00713C2E">
        <w:rPr>
          <w:b/>
          <w:sz w:val="23"/>
          <w:szCs w:val="23"/>
        </w:rPr>
        <w:t>SUBJECT</w:t>
      </w:r>
      <w:r w:rsidR="00163D6F">
        <w:rPr>
          <w:sz w:val="23"/>
          <w:szCs w:val="23"/>
        </w:rPr>
        <w:t>:</w:t>
      </w:r>
      <w:r w:rsidR="002A1B92">
        <w:rPr>
          <w:sz w:val="23"/>
          <w:szCs w:val="23"/>
        </w:rPr>
        <w:tab/>
      </w:r>
      <w:r w:rsidR="00A33D6E">
        <w:rPr>
          <w:sz w:val="23"/>
          <w:szCs w:val="23"/>
        </w:rPr>
        <w:t>Financial Stewardship of Gifts</w:t>
      </w:r>
      <w:r w:rsidR="001B5B4C">
        <w:rPr>
          <w:sz w:val="23"/>
          <w:szCs w:val="23"/>
        </w:rPr>
        <w:t xml:space="preserve"> Documented</w:t>
      </w:r>
      <w:r w:rsidR="00382244">
        <w:rPr>
          <w:sz w:val="23"/>
          <w:szCs w:val="23"/>
        </w:rPr>
        <w:t xml:space="preserve"> Procedures</w:t>
      </w:r>
    </w:p>
    <w:p w14:paraId="7B60B4FD" w14:textId="77777777" w:rsidR="006B6607" w:rsidRPr="00713C2E" w:rsidRDefault="00322C61" w:rsidP="006B6607">
      <w:pPr>
        <w:autoSpaceDE w:val="0"/>
        <w:autoSpaceDN w:val="0"/>
        <w:adjustRightInd w:val="0"/>
        <w:rPr>
          <w:sz w:val="19"/>
          <w:szCs w:val="19"/>
        </w:rPr>
      </w:pPr>
      <w:r w:rsidRPr="00713C2E">
        <w:rPr>
          <w:b/>
          <w:sz w:val="23"/>
          <w:szCs w:val="23"/>
        </w:rPr>
        <w:t>APPLIES</w:t>
      </w:r>
      <w:r w:rsidRPr="00713C2E">
        <w:rPr>
          <w:sz w:val="23"/>
          <w:szCs w:val="23"/>
        </w:rPr>
        <w:t xml:space="preserve"> </w:t>
      </w:r>
      <w:r w:rsidRPr="00713C2E">
        <w:rPr>
          <w:b/>
          <w:sz w:val="23"/>
          <w:szCs w:val="23"/>
        </w:rPr>
        <w:t>TO</w:t>
      </w:r>
      <w:r w:rsidRPr="00713C2E">
        <w:rPr>
          <w:sz w:val="23"/>
          <w:szCs w:val="23"/>
        </w:rPr>
        <w:t>:</w:t>
      </w:r>
      <w:r w:rsidR="003552CB">
        <w:rPr>
          <w:sz w:val="23"/>
          <w:szCs w:val="23"/>
        </w:rPr>
        <w:tab/>
      </w:r>
      <w:r w:rsidRPr="00713C2E">
        <w:rPr>
          <w:sz w:val="23"/>
          <w:szCs w:val="23"/>
        </w:rPr>
        <w:tab/>
      </w:r>
      <w:r w:rsidR="0028705B" w:rsidRPr="00F82F95">
        <w:rPr>
          <w:sz w:val="23"/>
          <w:szCs w:val="23"/>
        </w:rPr>
        <w:t>All u</w:t>
      </w:r>
      <w:r w:rsidR="003028C2" w:rsidRPr="00F82F95">
        <w:rPr>
          <w:sz w:val="23"/>
          <w:szCs w:val="23"/>
        </w:rPr>
        <w:t xml:space="preserve">nits who </w:t>
      </w:r>
      <w:r w:rsidR="003028C2" w:rsidRPr="00F82F95">
        <w:rPr>
          <w:sz w:val="22"/>
          <w:szCs w:val="22"/>
        </w:rPr>
        <w:t>receive</w:t>
      </w:r>
      <w:r w:rsidR="00A33D6E" w:rsidRPr="00F82F95">
        <w:rPr>
          <w:sz w:val="22"/>
          <w:szCs w:val="22"/>
        </w:rPr>
        <w:t xml:space="preserve"> </w:t>
      </w:r>
      <w:r w:rsidR="0031752C" w:rsidRPr="00F82F95">
        <w:rPr>
          <w:sz w:val="22"/>
          <w:szCs w:val="22"/>
        </w:rPr>
        <w:t>gifts</w:t>
      </w:r>
    </w:p>
    <w:p w14:paraId="480C45CC" w14:textId="0C8DB708" w:rsidR="00177C60" w:rsidRPr="00177C60" w:rsidRDefault="00143BD6" w:rsidP="006B6607">
      <w:pPr>
        <w:spacing w:before="120"/>
        <w:rPr>
          <w:b/>
          <w:color w:val="FF0000"/>
          <w:sz w:val="23"/>
          <w:szCs w:val="23"/>
        </w:rPr>
      </w:pPr>
      <w:r w:rsidRPr="00A16AF4">
        <w:rPr>
          <w:noProof/>
          <w:color w:val="FF0000"/>
        </w:rPr>
        <mc:AlternateContent>
          <mc:Choice Requires="wps">
            <w:drawing>
              <wp:anchor distT="0" distB="0" distL="114300" distR="114300" simplePos="0" relativeHeight="251657728" behindDoc="0" locked="0" layoutInCell="1" allowOverlap="1" wp14:anchorId="70853BD8" wp14:editId="4255CF05">
                <wp:simplePos x="0" y="0"/>
                <wp:positionH relativeFrom="column">
                  <wp:posOffset>-114300</wp:posOffset>
                </wp:positionH>
                <wp:positionV relativeFrom="paragraph">
                  <wp:posOffset>76200</wp:posOffset>
                </wp:positionV>
                <wp:extent cx="6629400" cy="0"/>
                <wp:effectExtent l="15240" t="9525" r="1333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1A2A0"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1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Mm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" strokeweight="1.5pt"/>
            </w:pict>
          </mc:Fallback>
        </mc:AlternateContent>
      </w:r>
      <w:r w:rsidR="00177C60">
        <w:rPr>
          <w:b/>
          <w:color w:val="FF0000"/>
          <w:sz w:val="23"/>
          <w:szCs w:val="23"/>
        </w:rPr>
        <w:t>NOT</w:t>
      </w:r>
      <w:r w:rsidR="00177C60" w:rsidRPr="00797900">
        <w:rPr>
          <w:b/>
          <w:color w:val="FF0000"/>
          <w:sz w:val="23"/>
          <w:szCs w:val="23"/>
        </w:rPr>
        <w:t xml:space="preserve">E: </w:t>
      </w:r>
      <w:r w:rsidR="001B7BBE">
        <w:rPr>
          <w:b/>
          <w:color w:val="FF0000"/>
          <w:sz w:val="23"/>
          <w:szCs w:val="23"/>
        </w:rPr>
        <w:t>Changes for FY2</w:t>
      </w:r>
      <w:r w:rsidR="003C5738">
        <w:rPr>
          <w:b/>
          <w:color w:val="FF0000"/>
          <w:sz w:val="23"/>
          <w:szCs w:val="23"/>
        </w:rPr>
        <w:t>02</w:t>
      </w:r>
      <w:r w:rsidR="009E46DF">
        <w:rPr>
          <w:b/>
          <w:color w:val="FF0000"/>
          <w:sz w:val="23"/>
          <w:szCs w:val="23"/>
        </w:rPr>
        <w:t>5</w:t>
      </w:r>
      <w:r w:rsidR="00635338">
        <w:rPr>
          <w:b/>
          <w:color w:val="FF0000"/>
          <w:sz w:val="23"/>
          <w:szCs w:val="23"/>
        </w:rPr>
        <w:t>/FY2026</w:t>
      </w:r>
      <w:r w:rsidR="009E46DF">
        <w:rPr>
          <w:b/>
          <w:color w:val="FF0000"/>
          <w:sz w:val="23"/>
          <w:szCs w:val="23"/>
        </w:rPr>
        <w:t xml:space="preserve"> </w:t>
      </w:r>
      <w:r w:rsidR="00177C60">
        <w:rPr>
          <w:b/>
          <w:color w:val="FF0000"/>
          <w:sz w:val="23"/>
          <w:szCs w:val="23"/>
        </w:rPr>
        <w:t>are identified in red text</w:t>
      </w:r>
    </w:p>
    <w:p w14:paraId="19DE6E91" w14:textId="77777777" w:rsidR="006B6607" w:rsidRPr="00713C2E" w:rsidRDefault="006E6041" w:rsidP="006B6607">
      <w:pPr>
        <w:spacing w:before="120"/>
        <w:rPr>
          <w:b/>
          <w:sz w:val="23"/>
          <w:szCs w:val="23"/>
        </w:rPr>
      </w:pPr>
      <w:r>
        <w:rPr>
          <w:b/>
          <w:sz w:val="23"/>
          <w:szCs w:val="23"/>
        </w:rPr>
        <w:t xml:space="preserve">Financial </w:t>
      </w:r>
      <w:r w:rsidR="00A33D6E">
        <w:rPr>
          <w:b/>
          <w:sz w:val="23"/>
          <w:szCs w:val="23"/>
        </w:rPr>
        <w:t xml:space="preserve">Stewardship of Gifts </w:t>
      </w:r>
      <w:r w:rsidR="00E741AC" w:rsidRPr="00713C2E">
        <w:rPr>
          <w:b/>
          <w:sz w:val="23"/>
          <w:szCs w:val="23"/>
        </w:rPr>
        <w:t>Overview</w:t>
      </w:r>
    </w:p>
    <w:p w14:paraId="054460C9" w14:textId="7D517CCE" w:rsidR="00FE586D" w:rsidRPr="00FE586D" w:rsidRDefault="001A258C" w:rsidP="006B6607">
      <w:pPr>
        <w:spacing w:before="120"/>
        <w:rPr>
          <w:sz w:val="23"/>
          <w:szCs w:val="23"/>
        </w:rPr>
      </w:pPr>
      <w:r w:rsidRPr="00992C11">
        <w:rPr>
          <w:sz w:val="23"/>
          <w:szCs w:val="23"/>
        </w:rPr>
        <w:t xml:space="preserve">The objective of the </w:t>
      </w:r>
      <w:r w:rsidR="00451DA7">
        <w:rPr>
          <w:sz w:val="23"/>
          <w:szCs w:val="23"/>
        </w:rPr>
        <w:t xml:space="preserve">Financial </w:t>
      </w:r>
      <w:r w:rsidR="00A33D6E">
        <w:rPr>
          <w:sz w:val="23"/>
          <w:szCs w:val="23"/>
        </w:rPr>
        <w:t>Stewardship of Gifts</w:t>
      </w:r>
      <w:r w:rsidRPr="00992C11">
        <w:rPr>
          <w:sz w:val="23"/>
          <w:szCs w:val="23"/>
        </w:rPr>
        <w:t xml:space="preserve"> pro</w:t>
      </w:r>
      <w:r w:rsidR="00451DA7">
        <w:rPr>
          <w:sz w:val="23"/>
          <w:szCs w:val="23"/>
        </w:rPr>
        <w:t>cess is to ensure that all</w:t>
      </w:r>
      <w:r w:rsidR="00A33D6E">
        <w:rPr>
          <w:sz w:val="23"/>
          <w:szCs w:val="23"/>
        </w:rPr>
        <w:t xml:space="preserve"> g</w:t>
      </w:r>
      <w:r w:rsidR="0031752C">
        <w:rPr>
          <w:sz w:val="23"/>
          <w:szCs w:val="23"/>
        </w:rPr>
        <w:t>ifts are processed</w:t>
      </w:r>
      <w:r w:rsidR="00A33D6E">
        <w:rPr>
          <w:sz w:val="23"/>
          <w:szCs w:val="23"/>
        </w:rPr>
        <w:t xml:space="preserve"> and recorded properly</w:t>
      </w:r>
      <w:r w:rsidR="00F31338">
        <w:rPr>
          <w:sz w:val="23"/>
          <w:szCs w:val="23"/>
        </w:rPr>
        <w:t xml:space="preserve">.  In addition, </w:t>
      </w:r>
      <w:r w:rsidR="006E3444">
        <w:rPr>
          <w:sz w:val="23"/>
          <w:szCs w:val="23"/>
        </w:rPr>
        <w:t xml:space="preserve">it is also to ensure </w:t>
      </w:r>
      <w:r w:rsidR="00A33D6E">
        <w:rPr>
          <w:sz w:val="23"/>
          <w:szCs w:val="23"/>
        </w:rPr>
        <w:t xml:space="preserve">gifts are being spent according to </w:t>
      </w:r>
      <w:r w:rsidR="00CA700E">
        <w:rPr>
          <w:sz w:val="23"/>
          <w:szCs w:val="23"/>
        </w:rPr>
        <w:t xml:space="preserve">the </w:t>
      </w:r>
      <w:r w:rsidR="00A33D6E">
        <w:rPr>
          <w:sz w:val="23"/>
          <w:szCs w:val="23"/>
        </w:rPr>
        <w:t>donor’s intent</w:t>
      </w:r>
      <w:r w:rsidR="00F31338">
        <w:rPr>
          <w:sz w:val="23"/>
          <w:szCs w:val="23"/>
        </w:rPr>
        <w:t xml:space="preserve">.   </w:t>
      </w:r>
    </w:p>
    <w:p w14:paraId="2B41A3A9" w14:textId="77777777" w:rsidR="00A35A95" w:rsidRDefault="006E6041" w:rsidP="006B6607">
      <w:pPr>
        <w:spacing w:before="120"/>
        <w:rPr>
          <w:b/>
          <w:sz w:val="23"/>
          <w:szCs w:val="23"/>
        </w:rPr>
      </w:pPr>
      <w:r>
        <w:rPr>
          <w:b/>
          <w:sz w:val="23"/>
          <w:szCs w:val="23"/>
        </w:rPr>
        <w:t xml:space="preserve">Financial </w:t>
      </w:r>
      <w:r w:rsidR="00A33D6E">
        <w:rPr>
          <w:b/>
          <w:sz w:val="23"/>
          <w:szCs w:val="23"/>
        </w:rPr>
        <w:t xml:space="preserve">Stewardship of Gifts </w:t>
      </w:r>
      <w:r w:rsidR="00533574" w:rsidRPr="00713C2E">
        <w:rPr>
          <w:b/>
          <w:sz w:val="23"/>
          <w:szCs w:val="23"/>
        </w:rPr>
        <w:t>Process</w:t>
      </w:r>
    </w:p>
    <w:p w14:paraId="10305D6B" w14:textId="77777777" w:rsidR="00A35A95" w:rsidRPr="00A35A95" w:rsidRDefault="00A35A95" w:rsidP="006B6607">
      <w:pPr>
        <w:spacing w:before="120"/>
        <w:rPr>
          <w:b/>
          <w:sz w:val="4"/>
          <w:szCs w:val="4"/>
        </w:rPr>
      </w:pPr>
    </w:p>
    <w:tbl>
      <w:tblPr>
        <w:tblpPr w:leftFromText="180" w:rightFromText="180" w:vertAnchor="text" w:tblpX="19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2250"/>
        <w:gridCol w:w="4590"/>
      </w:tblGrid>
      <w:tr w:rsidR="00AC0D96" w:rsidRPr="00BA4BA4" w14:paraId="3A7DB91B" w14:textId="77777777" w:rsidTr="00134E21">
        <w:trPr>
          <w:trHeight w:val="440"/>
          <w:tblHeader/>
        </w:trPr>
        <w:tc>
          <w:tcPr>
            <w:tcW w:w="4158" w:type="dxa"/>
          </w:tcPr>
          <w:p w14:paraId="2A7C8F3D" w14:textId="77777777" w:rsidR="005159AF" w:rsidRPr="00BA4BA4" w:rsidRDefault="005159AF" w:rsidP="00472A1F">
            <w:pPr>
              <w:spacing w:before="120"/>
              <w:rPr>
                <w:b/>
                <w:sz w:val="23"/>
                <w:szCs w:val="23"/>
              </w:rPr>
            </w:pPr>
            <w:r w:rsidRPr="00BA4BA4">
              <w:rPr>
                <w:b/>
                <w:sz w:val="23"/>
                <w:szCs w:val="23"/>
              </w:rPr>
              <w:t>Activity</w:t>
            </w:r>
          </w:p>
        </w:tc>
        <w:tc>
          <w:tcPr>
            <w:tcW w:w="2250" w:type="dxa"/>
          </w:tcPr>
          <w:p w14:paraId="078FE7F0" w14:textId="77777777" w:rsidR="005159AF" w:rsidRPr="00006B5B" w:rsidRDefault="005159AF" w:rsidP="00BA4BA4">
            <w:pPr>
              <w:spacing w:before="120"/>
              <w:rPr>
                <w:b/>
                <w:sz w:val="23"/>
                <w:szCs w:val="23"/>
              </w:rPr>
            </w:pPr>
            <w:r w:rsidRPr="00006B5B">
              <w:rPr>
                <w:b/>
                <w:sz w:val="23"/>
                <w:szCs w:val="23"/>
              </w:rPr>
              <w:t>Responsibility</w:t>
            </w:r>
            <w:r w:rsidR="00A06320" w:rsidRPr="00006B5B">
              <w:rPr>
                <w:b/>
                <w:sz w:val="23"/>
                <w:szCs w:val="23"/>
              </w:rPr>
              <w:t xml:space="preserve">  </w:t>
            </w:r>
          </w:p>
        </w:tc>
        <w:tc>
          <w:tcPr>
            <w:tcW w:w="4590" w:type="dxa"/>
          </w:tcPr>
          <w:p w14:paraId="36C18E52" w14:textId="77777777" w:rsidR="005159AF" w:rsidRPr="00BA4BA4" w:rsidRDefault="005159AF" w:rsidP="00472A1F">
            <w:pPr>
              <w:spacing w:before="120"/>
              <w:rPr>
                <w:b/>
                <w:sz w:val="23"/>
                <w:szCs w:val="23"/>
              </w:rPr>
            </w:pPr>
            <w:r w:rsidRPr="00BA4BA4">
              <w:rPr>
                <w:b/>
                <w:sz w:val="23"/>
                <w:szCs w:val="23"/>
              </w:rPr>
              <w:t>Reference</w:t>
            </w:r>
            <w:r w:rsidR="0065541D" w:rsidRPr="00BA4BA4">
              <w:rPr>
                <w:b/>
                <w:sz w:val="23"/>
                <w:szCs w:val="23"/>
              </w:rPr>
              <w:t>/Comments</w:t>
            </w:r>
          </w:p>
        </w:tc>
      </w:tr>
      <w:tr w:rsidR="002A06A2" w:rsidRPr="00BA4BA4" w14:paraId="64E2BE8E" w14:textId="77777777" w:rsidTr="00134E21">
        <w:trPr>
          <w:trHeight w:val="497"/>
        </w:trPr>
        <w:tc>
          <w:tcPr>
            <w:tcW w:w="4158" w:type="dxa"/>
          </w:tcPr>
          <w:p w14:paraId="04330812" w14:textId="77777777" w:rsidR="00A22722" w:rsidRPr="00BA4BA4" w:rsidRDefault="00A33D6E" w:rsidP="00717868">
            <w:pPr>
              <w:spacing w:before="120"/>
              <w:rPr>
                <w:b/>
                <w:sz w:val="23"/>
                <w:szCs w:val="23"/>
              </w:rPr>
            </w:pPr>
            <w:r w:rsidRPr="00BA4BA4">
              <w:rPr>
                <w:b/>
                <w:sz w:val="23"/>
                <w:szCs w:val="23"/>
              </w:rPr>
              <w:t>GIFT ACCEPTANCE</w:t>
            </w:r>
          </w:p>
        </w:tc>
        <w:tc>
          <w:tcPr>
            <w:tcW w:w="2250" w:type="dxa"/>
          </w:tcPr>
          <w:p w14:paraId="34C9440D" w14:textId="77777777" w:rsidR="002A06A2" w:rsidRPr="00BA4BA4" w:rsidRDefault="002A06A2" w:rsidP="00472A1F">
            <w:pPr>
              <w:spacing w:before="120"/>
              <w:rPr>
                <w:sz w:val="23"/>
                <w:szCs w:val="23"/>
                <w:highlight w:val="yellow"/>
              </w:rPr>
            </w:pPr>
          </w:p>
        </w:tc>
        <w:tc>
          <w:tcPr>
            <w:tcW w:w="4590" w:type="dxa"/>
          </w:tcPr>
          <w:p w14:paraId="28447254" w14:textId="77777777" w:rsidR="002A06A2" w:rsidRPr="00BA4BA4" w:rsidRDefault="002A06A2" w:rsidP="00472A1F">
            <w:pPr>
              <w:spacing w:before="120"/>
              <w:rPr>
                <w:sz w:val="23"/>
                <w:szCs w:val="23"/>
              </w:rPr>
            </w:pPr>
          </w:p>
        </w:tc>
      </w:tr>
      <w:tr w:rsidR="00A33D6E" w:rsidRPr="00BA4BA4" w14:paraId="0D78529A" w14:textId="77777777" w:rsidTr="008936C4">
        <w:trPr>
          <w:trHeight w:val="1249"/>
        </w:trPr>
        <w:tc>
          <w:tcPr>
            <w:tcW w:w="4158" w:type="dxa"/>
          </w:tcPr>
          <w:p w14:paraId="69B536B5" w14:textId="77777777" w:rsidR="00A33D6E" w:rsidRPr="00BA4BA4" w:rsidRDefault="00A33D6E" w:rsidP="00C97C00">
            <w:pPr>
              <w:spacing w:before="120"/>
              <w:rPr>
                <w:sz w:val="23"/>
                <w:szCs w:val="23"/>
              </w:rPr>
            </w:pPr>
            <w:r w:rsidRPr="00BA4BA4">
              <w:rPr>
                <w:sz w:val="23"/>
                <w:szCs w:val="23"/>
              </w:rPr>
              <w:t>Determine if gift is acceptable</w:t>
            </w:r>
            <w:r w:rsidR="00BA4BA4" w:rsidRPr="00BA4BA4">
              <w:rPr>
                <w:sz w:val="23"/>
                <w:szCs w:val="23"/>
              </w:rPr>
              <w:t>.</w:t>
            </w:r>
          </w:p>
          <w:p w14:paraId="6800B7E3" w14:textId="77777777" w:rsidR="00AA465C" w:rsidRPr="00BA4BA4" w:rsidRDefault="00AA465C" w:rsidP="00AA465C">
            <w:pPr>
              <w:spacing w:before="120"/>
              <w:rPr>
                <w:sz w:val="23"/>
                <w:szCs w:val="23"/>
              </w:rPr>
            </w:pPr>
          </w:p>
          <w:p w14:paraId="7E9B5C26" w14:textId="77777777" w:rsidR="00AA465C" w:rsidRPr="002F198E" w:rsidRDefault="00AA465C" w:rsidP="00AA465C">
            <w:pPr>
              <w:spacing w:before="120"/>
              <w:rPr>
                <w:i/>
                <w:sz w:val="23"/>
                <w:szCs w:val="23"/>
              </w:rPr>
            </w:pPr>
            <w:r w:rsidRPr="002F198E">
              <w:rPr>
                <w:b/>
                <w:i/>
                <w:sz w:val="23"/>
                <w:szCs w:val="23"/>
              </w:rPr>
              <w:t>Note:</w:t>
            </w:r>
            <w:r w:rsidRPr="002F198E">
              <w:rPr>
                <w:i/>
                <w:sz w:val="23"/>
                <w:szCs w:val="23"/>
              </w:rPr>
              <w:t xml:space="preserve"> unusual </w:t>
            </w:r>
            <w:r w:rsidR="00BA4BA4" w:rsidRPr="002F198E">
              <w:rPr>
                <w:i/>
                <w:sz w:val="23"/>
                <w:szCs w:val="23"/>
              </w:rPr>
              <w:t>gifts in kind (</w:t>
            </w:r>
            <w:r w:rsidRPr="002F198E">
              <w:rPr>
                <w:i/>
                <w:sz w:val="23"/>
                <w:szCs w:val="23"/>
              </w:rPr>
              <w:t xml:space="preserve">particularly real estate) and </w:t>
            </w:r>
            <w:r w:rsidR="0002347D" w:rsidRPr="002F198E">
              <w:rPr>
                <w:i/>
                <w:sz w:val="23"/>
                <w:szCs w:val="23"/>
              </w:rPr>
              <w:t>securities</w:t>
            </w:r>
            <w:r w:rsidRPr="002F198E">
              <w:rPr>
                <w:i/>
                <w:sz w:val="23"/>
                <w:szCs w:val="23"/>
              </w:rPr>
              <w:t xml:space="preserve"> need careful review – please contact G</w:t>
            </w:r>
            <w:r w:rsidR="00BA4BA4" w:rsidRPr="002F198E">
              <w:rPr>
                <w:i/>
                <w:sz w:val="23"/>
                <w:szCs w:val="23"/>
              </w:rPr>
              <w:t xml:space="preserve">ift and Records </w:t>
            </w:r>
            <w:r w:rsidR="00480236" w:rsidRPr="002F198E">
              <w:rPr>
                <w:i/>
                <w:sz w:val="23"/>
                <w:szCs w:val="23"/>
              </w:rPr>
              <w:t>Administration (</w:t>
            </w:r>
            <w:r w:rsidR="00BA4BA4" w:rsidRPr="002F198E">
              <w:rPr>
                <w:i/>
                <w:sz w:val="23"/>
                <w:szCs w:val="23"/>
              </w:rPr>
              <w:t xml:space="preserve">GRA) </w:t>
            </w:r>
            <w:r w:rsidRPr="002F198E">
              <w:rPr>
                <w:i/>
                <w:sz w:val="23"/>
                <w:szCs w:val="23"/>
              </w:rPr>
              <w:t>for assistance</w:t>
            </w:r>
            <w:r w:rsidR="00BA4BA4" w:rsidRPr="002F198E">
              <w:rPr>
                <w:i/>
                <w:sz w:val="23"/>
                <w:szCs w:val="23"/>
              </w:rPr>
              <w:t>.</w:t>
            </w:r>
          </w:p>
        </w:tc>
        <w:tc>
          <w:tcPr>
            <w:tcW w:w="2250" w:type="dxa"/>
          </w:tcPr>
          <w:p w14:paraId="1AB6918D" w14:textId="543E159D" w:rsidR="007F4D72" w:rsidRPr="008936C4" w:rsidRDefault="00A33D6E" w:rsidP="00BA4BA4">
            <w:pPr>
              <w:spacing w:before="120"/>
              <w:rPr>
                <w:sz w:val="23"/>
                <w:szCs w:val="23"/>
              </w:rPr>
            </w:pPr>
            <w:r w:rsidRPr="00BA4BA4">
              <w:rPr>
                <w:sz w:val="23"/>
                <w:szCs w:val="23"/>
                <w:highlight w:val="yellow"/>
              </w:rPr>
              <w:t>[insert ap</w:t>
            </w:r>
            <w:r w:rsidR="00FE586D" w:rsidRPr="00BA4BA4">
              <w:rPr>
                <w:sz w:val="23"/>
                <w:szCs w:val="23"/>
                <w:highlight w:val="yellow"/>
              </w:rPr>
              <w:t>propriate person(s)/position(</w:t>
            </w:r>
            <w:r w:rsidR="00993B27" w:rsidRPr="00BA4BA4">
              <w:rPr>
                <w:sz w:val="23"/>
                <w:szCs w:val="23"/>
                <w:highlight w:val="yellow"/>
              </w:rPr>
              <w:t>s) (</w:t>
            </w:r>
            <w:r w:rsidR="00BA4BA4" w:rsidRPr="00BA4BA4">
              <w:rPr>
                <w:sz w:val="23"/>
                <w:szCs w:val="23"/>
                <w:highlight w:val="yellow"/>
              </w:rPr>
              <w:t>i.e.</w:t>
            </w:r>
            <w:r w:rsidR="009805A1">
              <w:rPr>
                <w:sz w:val="23"/>
                <w:szCs w:val="23"/>
                <w:highlight w:val="yellow"/>
              </w:rPr>
              <w:t xml:space="preserve"> </w:t>
            </w:r>
            <w:r w:rsidR="00006B5B">
              <w:rPr>
                <w:sz w:val="23"/>
                <w:szCs w:val="23"/>
                <w:highlight w:val="yellow"/>
              </w:rPr>
              <w:t xml:space="preserve">Development </w:t>
            </w:r>
            <w:r w:rsidR="00006B5B" w:rsidRPr="00006B5B">
              <w:rPr>
                <w:sz w:val="23"/>
                <w:szCs w:val="23"/>
                <w:highlight w:val="yellow"/>
              </w:rPr>
              <w:t xml:space="preserve">Staff, Gift Officer, </w:t>
            </w:r>
            <w:r w:rsidR="009805A1" w:rsidRPr="00006B5B">
              <w:rPr>
                <w:sz w:val="23"/>
                <w:szCs w:val="23"/>
                <w:highlight w:val="yellow"/>
              </w:rPr>
              <w:t xml:space="preserve">Dean, </w:t>
            </w:r>
            <w:r w:rsidR="00BA4BA4" w:rsidRPr="00006B5B">
              <w:rPr>
                <w:sz w:val="23"/>
                <w:szCs w:val="23"/>
                <w:highlight w:val="yellow"/>
              </w:rPr>
              <w:t>Director)</w:t>
            </w:r>
            <w:r w:rsidRPr="00006B5B">
              <w:rPr>
                <w:sz w:val="23"/>
                <w:szCs w:val="23"/>
                <w:highlight w:val="yellow"/>
              </w:rPr>
              <w:t>]</w:t>
            </w:r>
          </w:p>
        </w:tc>
        <w:tc>
          <w:tcPr>
            <w:tcW w:w="4590" w:type="dxa"/>
          </w:tcPr>
          <w:p w14:paraId="68FA9879" w14:textId="64C2F6D2" w:rsidR="007129AE" w:rsidRPr="003C5738" w:rsidRDefault="00A33D6E" w:rsidP="00981036">
            <w:pPr>
              <w:spacing w:before="120"/>
              <w:rPr>
                <w:sz w:val="23"/>
                <w:szCs w:val="23"/>
              </w:rPr>
            </w:pPr>
            <w:r w:rsidRPr="003C5738">
              <w:rPr>
                <w:sz w:val="23"/>
                <w:szCs w:val="23"/>
              </w:rPr>
              <w:t xml:space="preserve">See </w:t>
            </w:r>
            <w:hyperlink r:id="rId7" w:history="1">
              <w:r w:rsidR="00A41BFB">
                <w:rPr>
                  <w:rStyle w:val="Hyperlink"/>
                  <w:sz w:val="23"/>
                  <w:szCs w:val="23"/>
                </w:rPr>
                <w:t>SPG 602.02, Gift Acceptance</w:t>
              </w:r>
            </w:hyperlink>
            <w:r w:rsidRPr="003C5738">
              <w:rPr>
                <w:sz w:val="23"/>
                <w:szCs w:val="23"/>
              </w:rPr>
              <w:t xml:space="preserve"> for guidelines.</w:t>
            </w:r>
          </w:p>
          <w:p w14:paraId="70B85A62" w14:textId="77777777" w:rsidR="00031CD2" w:rsidRPr="003C5738" w:rsidRDefault="00031CD2" w:rsidP="00981036">
            <w:pPr>
              <w:rPr>
                <w:sz w:val="23"/>
                <w:szCs w:val="23"/>
              </w:rPr>
            </w:pPr>
          </w:p>
          <w:p w14:paraId="4D8DD9D0" w14:textId="31651B73" w:rsidR="002952CF" w:rsidRPr="002E731A" w:rsidRDefault="00F82F95" w:rsidP="005663CF">
            <w:pPr>
              <w:rPr>
                <w:rStyle w:val="Hyperlink"/>
                <w:strike/>
                <w:color w:val="FF0000"/>
                <w:sz w:val="23"/>
                <w:szCs w:val="23"/>
              </w:rPr>
            </w:pPr>
            <w:r w:rsidRPr="003C5738">
              <w:rPr>
                <w:sz w:val="23"/>
                <w:szCs w:val="23"/>
              </w:rPr>
              <w:t>I</w:t>
            </w:r>
            <w:r w:rsidR="00BA4BA4" w:rsidRPr="003C5738">
              <w:rPr>
                <w:sz w:val="23"/>
                <w:szCs w:val="23"/>
              </w:rPr>
              <w:t xml:space="preserve">nformation </w:t>
            </w:r>
            <w:r w:rsidR="00031CD2" w:rsidRPr="003C5738">
              <w:rPr>
                <w:sz w:val="23"/>
                <w:szCs w:val="23"/>
              </w:rPr>
              <w:t>on various types of</w:t>
            </w:r>
            <w:r w:rsidR="00BA4BA4" w:rsidRPr="003C5738">
              <w:rPr>
                <w:sz w:val="23"/>
                <w:szCs w:val="23"/>
              </w:rPr>
              <w:t xml:space="preserve"> gift</w:t>
            </w:r>
            <w:r w:rsidR="00031CD2" w:rsidRPr="003C5738">
              <w:rPr>
                <w:sz w:val="23"/>
                <w:szCs w:val="23"/>
              </w:rPr>
              <w:t xml:space="preserve">s </w:t>
            </w:r>
            <w:r w:rsidR="00BA4BA4" w:rsidRPr="003C5738">
              <w:rPr>
                <w:sz w:val="23"/>
                <w:szCs w:val="23"/>
              </w:rPr>
              <w:t xml:space="preserve">can be found </w:t>
            </w:r>
            <w:r w:rsidR="00031CD2" w:rsidRPr="0038233E">
              <w:rPr>
                <w:sz w:val="23"/>
                <w:szCs w:val="23"/>
              </w:rPr>
              <w:t>at</w:t>
            </w:r>
            <w:r w:rsidR="007E100D">
              <w:rPr>
                <w:sz w:val="23"/>
                <w:szCs w:val="23"/>
              </w:rPr>
              <w:t xml:space="preserve"> </w:t>
            </w:r>
            <w:hyperlink r:id="rId8" w:history="1">
              <w:r w:rsidR="007E100D" w:rsidRPr="0038233E">
                <w:rPr>
                  <w:rStyle w:val="Hyperlink"/>
                  <w:sz w:val="23"/>
                  <w:szCs w:val="23"/>
                </w:rPr>
                <w:t>Michigan Online Giving</w:t>
              </w:r>
            </w:hyperlink>
            <w:r w:rsidR="005663CF">
              <w:t>.</w:t>
            </w:r>
          </w:p>
          <w:p w14:paraId="55E9D6F4" w14:textId="77777777" w:rsidR="003B4E61" w:rsidRPr="003C5738" w:rsidRDefault="003B4E61" w:rsidP="00981036">
            <w:pPr>
              <w:rPr>
                <w:rStyle w:val="Hyperlink"/>
                <w:sz w:val="23"/>
                <w:szCs w:val="23"/>
              </w:rPr>
            </w:pPr>
          </w:p>
          <w:p w14:paraId="3D2E4898" w14:textId="4B367175" w:rsidR="002E731A" w:rsidRPr="002E731A" w:rsidRDefault="002E731A" w:rsidP="002426EE">
            <w:pPr>
              <w:rPr>
                <w:sz w:val="23"/>
                <w:szCs w:val="23"/>
              </w:rPr>
            </w:pPr>
            <w:r>
              <w:rPr>
                <w:sz w:val="23"/>
                <w:szCs w:val="23"/>
              </w:rPr>
              <w:t xml:space="preserve">For </w:t>
            </w:r>
            <w:hyperlink r:id="rId9" w:history="1">
              <w:r w:rsidRPr="002E731A">
                <w:rPr>
                  <w:rStyle w:val="Hyperlink"/>
                  <w:sz w:val="23"/>
                  <w:szCs w:val="23"/>
                </w:rPr>
                <w:t>Real Estate Gifts: Policy and Procedures on the Acceptance, Management, and Disposition of Real Estate</w:t>
              </w:r>
            </w:hyperlink>
          </w:p>
          <w:p w14:paraId="39E0C4BD" w14:textId="77777777" w:rsidR="00BA4BA4" w:rsidRPr="003C5738" w:rsidRDefault="00BA4BA4" w:rsidP="00981036">
            <w:pPr>
              <w:spacing w:before="120"/>
              <w:rPr>
                <w:sz w:val="23"/>
                <w:szCs w:val="23"/>
              </w:rPr>
            </w:pPr>
            <w:r w:rsidRPr="003C5738">
              <w:rPr>
                <w:sz w:val="23"/>
                <w:szCs w:val="23"/>
              </w:rPr>
              <w:t>For further information/guidance:</w:t>
            </w:r>
          </w:p>
          <w:p w14:paraId="7EE86511" w14:textId="0EDAD57C" w:rsidR="0055339D" w:rsidRPr="003C5738" w:rsidRDefault="0055339D" w:rsidP="00981036">
            <w:pPr>
              <w:rPr>
                <w:sz w:val="23"/>
                <w:szCs w:val="23"/>
              </w:rPr>
            </w:pPr>
            <w:r w:rsidRPr="003C5738">
              <w:rPr>
                <w:sz w:val="23"/>
                <w:szCs w:val="23"/>
              </w:rPr>
              <w:t>C</w:t>
            </w:r>
            <w:r w:rsidR="00C9606C">
              <w:rPr>
                <w:sz w:val="23"/>
                <w:szCs w:val="23"/>
                <w:shd w:val="clear" w:color="auto" w:fill="FFFFFF"/>
              </w:rPr>
              <w:t>ontact</w:t>
            </w:r>
            <w:r w:rsidRPr="003C5738">
              <w:rPr>
                <w:sz w:val="23"/>
                <w:szCs w:val="23"/>
                <w:shd w:val="clear" w:color="auto" w:fill="FFFFFF"/>
              </w:rPr>
              <w:t xml:space="preserve"> Gift and Records Administration Help Line toll free at 888-518-7888,</w:t>
            </w:r>
            <w:r w:rsidR="00234BCD">
              <w:rPr>
                <w:sz w:val="23"/>
                <w:szCs w:val="23"/>
                <w:shd w:val="clear" w:color="auto" w:fill="FFFFFF"/>
              </w:rPr>
              <w:t xml:space="preserve"> </w:t>
            </w:r>
            <w:r w:rsidR="00234BCD">
              <w:rPr>
                <w:color w:val="FF0000"/>
                <w:sz w:val="23"/>
                <w:szCs w:val="23"/>
                <w:shd w:val="clear" w:color="auto" w:fill="FFFFFF"/>
              </w:rPr>
              <w:t>9:00 a.m. to 4:00 p.m</w:t>
            </w:r>
            <w:r w:rsidRPr="003C5738">
              <w:rPr>
                <w:sz w:val="23"/>
                <w:szCs w:val="23"/>
                <w:shd w:val="clear" w:color="auto" w:fill="FFFFFF"/>
              </w:rPr>
              <w:t>., Monday through Friday, Eastern time, or email</w:t>
            </w:r>
            <w:r w:rsidRPr="003C5738">
              <w:rPr>
                <w:rStyle w:val="apple-converted-space"/>
                <w:color w:val="333333"/>
                <w:sz w:val="23"/>
                <w:szCs w:val="23"/>
                <w:shd w:val="clear" w:color="auto" w:fill="FFFFFF"/>
              </w:rPr>
              <w:t> </w:t>
            </w:r>
            <w:hyperlink r:id="rId10" w:history="1">
              <w:r w:rsidRPr="003C5738">
                <w:rPr>
                  <w:rStyle w:val="Hyperlink"/>
                  <w:bCs/>
                  <w:sz w:val="23"/>
                  <w:szCs w:val="23"/>
                  <w:bdr w:val="none" w:sz="0" w:space="0" w:color="auto" w:frame="1"/>
                  <w:shd w:val="clear" w:color="auto" w:fill="FFFFFF"/>
                </w:rPr>
                <w:t>umgift@umich.edu</w:t>
              </w:r>
            </w:hyperlink>
            <w:r w:rsidRPr="003C5738">
              <w:rPr>
                <w:color w:val="333333"/>
                <w:sz w:val="23"/>
                <w:szCs w:val="23"/>
                <w:shd w:val="clear" w:color="auto" w:fill="FFFFFF"/>
              </w:rPr>
              <w:t>.</w:t>
            </w:r>
          </w:p>
          <w:p w14:paraId="347A3849" w14:textId="77777777" w:rsidR="007F4D72" w:rsidRPr="003C5738" w:rsidRDefault="00BA4BA4" w:rsidP="007F4D72">
            <w:pPr>
              <w:spacing w:before="120"/>
              <w:rPr>
                <w:sz w:val="23"/>
                <w:szCs w:val="23"/>
              </w:rPr>
            </w:pPr>
            <w:r w:rsidRPr="003C5738">
              <w:rPr>
                <w:sz w:val="23"/>
                <w:szCs w:val="23"/>
                <w:shd w:val="clear" w:color="auto" w:fill="FFFFFF"/>
              </w:rPr>
              <w:t>O</w:t>
            </w:r>
            <w:r w:rsidR="007F4D72" w:rsidRPr="003C5738">
              <w:rPr>
                <w:sz w:val="23"/>
                <w:szCs w:val="23"/>
                <w:shd w:val="clear" w:color="auto" w:fill="FFFFFF"/>
              </w:rPr>
              <w:t>r contact your GRA Unit Liaison</w:t>
            </w:r>
            <w:r w:rsidRPr="003C5738">
              <w:rPr>
                <w:sz w:val="23"/>
                <w:szCs w:val="23"/>
                <w:shd w:val="clear" w:color="auto" w:fill="FFFFFF"/>
              </w:rPr>
              <w:t>:</w:t>
            </w:r>
            <w:r w:rsidR="007F4D72" w:rsidRPr="003C5738">
              <w:rPr>
                <w:sz w:val="23"/>
                <w:szCs w:val="23"/>
                <w:shd w:val="clear" w:color="auto" w:fill="FFFFFF"/>
              </w:rPr>
              <w:t xml:space="preserve"> [</w:t>
            </w:r>
            <w:r w:rsidR="007F4D72" w:rsidRPr="003C5738">
              <w:rPr>
                <w:sz w:val="23"/>
                <w:szCs w:val="23"/>
                <w:highlight w:val="yellow"/>
              </w:rPr>
              <w:t xml:space="preserve">insert appropriate </w:t>
            </w:r>
            <w:r w:rsidRPr="003C5738">
              <w:rPr>
                <w:sz w:val="23"/>
                <w:szCs w:val="23"/>
                <w:highlight w:val="yellow"/>
              </w:rPr>
              <w:t xml:space="preserve">GRA </w:t>
            </w:r>
            <w:r w:rsidR="007F4D72" w:rsidRPr="003C5738">
              <w:rPr>
                <w:sz w:val="23"/>
                <w:szCs w:val="23"/>
                <w:highlight w:val="yellow"/>
              </w:rPr>
              <w:t>Unit Liaison</w:t>
            </w:r>
            <w:r w:rsidRPr="003C5738">
              <w:rPr>
                <w:sz w:val="23"/>
                <w:szCs w:val="23"/>
                <w:highlight w:val="yellow"/>
              </w:rPr>
              <w:t xml:space="preserve"> and phone number</w:t>
            </w:r>
            <w:r w:rsidR="007F4D72" w:rsidRPr="003C5738">
              <w:rPr>
                <w:sz w:val="23"/>
                <w:szCs w:val="23"/>
                <w:highlight w:val="yellow"/>
              </w:rPr>
              <w:t>]</w:t>
            </w:r>
          </w:p>
          <w:p w14:paraId="0DFF8429" w14:textId="6B1561C6" w:rsidR="008936C4" w:rsidRDefault="002E731A" w:rsidP="007F4D72">
            <w:pPr>
              <w:spacing w:before="120"/>
              <w:rPr>
                <w:sz w:val="23"/>
                <w:szCs w:val="23"/>
              </w:rPr>
            </w:pPr>
            <w:hyperlink r:id="rId11" w:history="1">
              <w:r w:rsidRPr="002E731A">
                <w:rPr>
                  <w:rStyle w:val="Hyperlink"/>
                  <w:sz w:val="23"/>
                  <w:szCs w:val="23"/>
                </w:rPr>
                <w:t>GRA Liaisons’ Assigned Units</w:t>
              </w:r>
            </w:hyperlink>
            <w:r>
              <w:rPr>
                <w:sz w:val="23"/>
                <w:szCs w:val="23"/>
              </w:rPr>
              <w:t xml:space="preserve"> - </w:t>
            </w:r>
            <w:r w:rsidR="003B4E61" w:rsidRPr="003C5738">
              <w:rPr>
                <w:sz w:val="23"/>
                <w:szCs w:val="23"/>
              </w:rPr>
              <w:t xml:space="preserve">GRA Liaison School, </w:t>
            </w:r>
            <w:r w:rsidR="00BF15D1" w:rsidRPr="00BF15D1">
              <w:rPr>
                <w:color w:val="FF0000"/>
                <w:sz w:val="23"/>
                <w:szCs w:val="23"/>
              </w:rPr>
              <w:t xml:space="preserve">Campus, </w:t>
            </w:r>
            <w:r w:rsidR="003B4E61" w:rsidRPr="003C5738">
              <w:rPr>
                <w:sz w:val="23"/>
                <w:szCs w:val="23"/>
              </w:rPr>
              <w:t>College &amp; Unit</w:t>
            </w:r>
            <w:r w:rsidR="00BF15D1">
              <w:rPr>
                <w:sz w:val="23"/>
                <w:szCs w:val="23"/>
              </w:rPr>
              <w:t xml:space="preserve"> </w:t>
            </w:r>
            <w:r w:rsidR="00BF15D1" w:rsidRPr="00BF15D1">
              <w:rPr>
                <w:color w:val="FF0000"/>
                <w:sz w:val="23"/>
                <w:szCs w:val="23"/>
              </w:rPr>
              <w:t>(SCCU)</w:t>
            </w:r>
            <w:r w:rsidR="003B4E61" w:rsidRPr="00BF15D1">
              <w:rPr>
                <w:color w:val="FF0000"/>
                <w:sz w:val="23"/>
                <w:szCs w:val="23"/>
              </w:rPr>
              <w:t xml:space="preserve"> </w:t>
            </w:r>
            <w:r w:rsidR="003B4E61" w:rsidRPr="003C5738">
              <w:rPr>
                <w:sz w:val="23"/>
                <w:szCs w:val="23"/>
              </w:rPr>
              <w:t>Contact List</w:t>
            </w:r>
            <w:r w:rsidR="008936C4">
              <w:rPr>
                <w:sz w:val="23"/>
                <w:szCs w:val="23"/>
              </w:rPr>
              <w:t>.</w:t>
            </w:r>
          </w:p>
          <w:p w14:paraId="004A0BB4" w14:textId="77777777" w:rsidR="008936C4" w:rsidRDefault="008936C4" w:rsidP="007F4D72">
            <w:pPr>
              <w:spacing w:before="120"/>
              <w:rPr>
                <w:color w:val="333333"/>
                <w:sz w:val="23"/>
                <w:szCs w:val="23"/>
                <w:shd w:val="clear" w:color="auto" w:fill="FFFFFF"/>
              </w:rPr>
            </w:pPr>
            <w:r w:rsidRPr="003C5738">
              <w:rPr>
                <w:sz w:val="23"/>
                <w:szCs w:val="23"/>
                <w:shd w:val="clear" w:color="auto" w:fill="FFFFFF"/>
              </w:rPr>
              <w:t>For specifics questions on Securities: call GRA Help Line or email</w:t>
            </w:r>
            <w:r w:rsidRPr="003C5738">
              <w:rPr>
                <w:rStyle w:val="apple-converted-space"/>
                <w:color w:val="333333"/>
                <w:sz w:val="23"/>
                <w:szCs w:val="23"/>
                <w:shd w:val="clear" w:color="auto" w:fill="FFFFFF"/>
              </w:rPr>
              <w:t> </w:t>
            </w:r>
            <w:hyperlink r:id="rId12" w:history="1">
              <w:r w:rsidRPr="003C5738">
                <w:rPr>
                  <w:rStyle w:val="Hyperlink"/>
                  <w:bCs/>
                  <w:sz w:val="23"/>
                  <w:szCs w:val="23"/>
                  <w:bdr w:val="none" w:sz="0" w:space="0" w:color="auto" w:frame="1"/>
                  <w:shd w:val="clear" w:color="auto" w:fill="FFFFFF"/>
                </w:rPr>
                <w:t>umgiftsec@umich.edu</w:t>
              </w:r>
            </w:hyperlink>
            <w:r w:rsidRPr="003C5738">
              <w:rPr>
                <w:color w:val="333333"/>
                <w:sz w:val="23"/>
                <w:szCs w:val="23"/>
                <w:shd w:val="clear" w:color="auto" w:fill="FFFFFF"/>
              </w:rPr>
              <w:t>.</w:t>
            </w:r>
          </w:p>
          <w:p w14:paraId="2ECD1A57" w14:textId="2224E351" w:rsidR="0055339D" w:rsidRPr="003C5738" w:rsidRDefault="0055339D" w:rsidP="005663CF">
            <w:pPr>
              <w:spacing w:before="120"/>
              <w:rPr>
                <w:color w:val="333333"/>
                <w:sz w:val="23"/>
                <w:szCs w:val="23"/>
                <w:shd w:val="clear" w:color="auto" w:fill="FFFFFF"/>
              </w:rPr>
            </w:pPr>
          </w:p>
        </w:tc>
      </w:tr>
      <w:tr w:rsidR="00C928E2" w:rsidRPr="00BA4BA4" w14:paraId="7AD0D918" w14:textId="77777777" w:rsidTr="00134E21">
        <w:trPr>
          <w:trHeight w:val="1295"/>
        </w:trPr>
        <w:tc>
          <w:tcPr>
            <w:tcW w:w="4158" w:type="dxa"/>
          </w:tcPr>
          <w:p w14:paraId="5C058D00" w14:textId="77777777" w:rsidR="00C928E2" w:rsidRPr="00E503B5" w:rsidRDefault="00A33D6E" w:rsidP="00767DA7">
            <w:pPr>
              <w:spacing w:before="120"/>
              <w:rPr>
                <w:sz w:val="23"/>
                <w:szCs w:val="23"/>
              </w:rPr>
            </w:pPr>
            <w:r w:rsidRPr="00E503B5">
              <w:rPr>
                <w:sz w:val="23"/>
                <w:szCs w:val="23"/>
              </w:rPr>
              <w:t>If gift is not acceptable</w:t>
            </w:r>
            <w:r w:rsidR="00E503B5" w:rsidRPr="00E503B5">
              <w:rPr>
                <w:sz w:val="23"/>
                <w:szCs w:val="23"/>
              </w:rPr>
              <w:t xml:space="preserve"> n</w:t>
            </w:r>
            <w:r w:rsidR="00AA465C" w:rsidRPr="00E503B5">
              <w:rPr>
                <w:sz w:val="23"/>
                <w:szCs w:val="23"/>
              </w:rPr>
              <w:t xml:space="preserve">otify </w:t>
            </w:r>
            <w:proofErr w:type="gramStart"/>
            <w:r w:rsidR="00AA465C" w:rsidRPr="00E503B5">
              <w:rPr>
                <w:sz w:val="23"/>
                <w:szCs w:val="23"/>
              </w:rPr>
              <w:t>donor</w:t>
            </w:r>
            <w:proofErr w:type="gramEnd"/>
            <w:r w:rsidR="00E503B5" w:rsidRPr="00E503B5">
              <w:rPr>
                <w:sz w:val="23"/>
                <w:szCs w:val="23"/>
              </w:rPr>
              <w:t>.</w:t>
            </w:r>
          </w:p>
          <w:p w14:paraId="5BFF1589" w14:textId="77777777" w:rsidR="00767DA7" w:rsidRPr="00BA4BA4" w:rsidRDefault="00767DA7" w:rsidP="00767DA7">
            <w:pPr>
              <w:spacing w:before="120"/>
              <w:rPr>
                <w:color w:val="FF0000"/>
                <w:sz w:val="23"/>
                <w:szCs w:val="23"/>
              </w:rPr>
            </w:pPr>
          </w:p>
        </w:tc>
        <w:tc>
          <w:tcPr>
            <w:tcW w:w="2250" w:type="dxa"/>
          </w:tcPr>
          <w:p w14:paraId="63EA0F1F" w14:textId="77777777" w:rsidR="00AA465C" w:rsidRPr="00006B5B" w:rsidRDefault="00CE79CB" w:rsidP="00FE586D">
            <w:pPr>
              <w:spacing w:before="120"/>
              <w:rPr>
                <w:sz w:val="23"/>
                <w:szCs w:val="23"/>
                <w:highlight w:val="yellow"/>
              </w:rPr>
            </w:pPr>
            <w:r w:rsidRPr="00006B5B">
              <w:rPr>
                <w:sz w:val="23"/>
                <w:szCs w:val="23"/>
                <w:highlight w:val="yellow"/>
              </w:rPr>
              <w:t>[insert appropriate person(s)/position(s)</w:t>
            </w:r>
            <w:r w:rsidR="00E503B5" w:rsidRPr="00006B5B">
              <w:rPr>
                <w:sz w:val="23"/>
                <w:szCs w:val="23"/>
                <w:highlight w:val="yellow"/>
              </w:rPr>
              <w:t xml:space="preserve"> (i.e. Development staff, Gift Officer</w:t>
            </w:r>
            <w:r w:rsidR="00362A45">
              <w:rPr>
                <w:sz w:val="23"/>
                <w:szCs w:val="23"/>
                <w:highlight w:val="yellow"/>
              </w:rPr>
              <w:t>,</w:t>
            </w:r>
            <w:r w:rsidR="00362A45" w:rsidRPr="00006B5B">
              <w:rPr>
                <w:sz w:val="23"/>
                <w:szCs w:val="23"/>
                <w:highlight w:val="yellow"/>
              </w:rPr>
              <w:t xml:space="preserve"> Dean, Director</w:t>
            </w:r>
            <w:r w:rsidR="00E503B5" w:rsidRPr="00006B5B">
              <w:rPr>
                <w:sz w:val="23"/>
                <w:szCs w:val="23"/>
                <w:highlight w:val="yellow"/>
              </w:rPr>
              <w:t>)</w:t>
            </w:r>
            <w:r w:rsidRPr="00006B5B">
              <w:rPr>
                <w:sz w:val="23"/>
                <w:szCs w:val="23"/>
                <w:highlight w:val="yellow"/>
              </w:rPr>
              <w:t>]</w:t>
            </w:r>
          </w:p>
        </w:tc>
        <w:tc>
          <w:tcPr>
            <w:tcW w:w="4590" w:type="dxa"/>
          </w:tcPr>
          <w:p w14:paraId="2552F6C0" w14:textId="77777777" w:rsidR="00AA465C" w:rsidRPr="00E503B5" w:rsidRDefault="00AA465C" w:rsidP="00E503B5">
            <w:pPr>
              <w:spacing w:before="120"/>
              <w:rPr>
                <w:color w:val="FF0000"/>
                <w:sz w:val="23"/>
                <w:szCs w:val="23"/>
              </w:rPr>
            </w:pPr>
          </w:p>
        </w:tc>
      </w:tr>
      <w:tr w:rsidR="00A33D6E" w:rsidRPr="00BA4BA4" w14:paraId="077C664F" w14:textId="77777777" w:rsidTr="00134E21">
        <w:trPr>
          <w:trHeight w:val="1970"/>
        </w:trPr>
        <w:tc>
          <w:tcPr>
            <w:tcW w:w="4158" w:type="dxa"/>
          </w:tcPr>
          <w:p w14:paraId="39257A82" w14:textId="00091904" w:rsidR="00A33D6E" w:rsidRPr="00234BCD" w:rsidRDefault="00CE79CB" w:rsidP="00F2282F">
            <w:pPr>
              <w:spacing w:before="120"/>
              <w:rPr>
                <w:color w:val="FF0000"/>
                <w:sz w:val="23"/>
                <w:szCs w:val="23"/>
              </w:rPr>
            </w:pPr>
            <w:r w:rsidRPr="00BA4BA4">
              <w:rPr>
                <w:sz w:val="23"/>
                <w:szCs w:val="23"/>
              </w:rPr>
              <w:lastRenderedPageBreak/>
              <w:t xml:space="preserve">Contact </w:t>
            </w:r>
            <w:r w:rsidR="003A1CBB" w:rsidRPr="00F2282F">
              <w:rPr>
                <w:sz w:val="23"/>
                <w:szCs w:val="23"/>
              </w:rPr>
              <w:t xml:space="preserve">Office of General Counsel (OGC) </w:t>
            </w:r>
            <w:r w:rsidRPr="00F2282F">
              <w:rPr>
                <w:sz w:val="23"/>
                <w:szCs w:val="23"/>
              </w:rPr>
              <w:t>at</w:t>
            </w:r>
            <w:r w:rsidR="00234BCD">
              <w:rPr>
                <w:sz w:val="23"/>
                <w:szCs w:val="23"/>
              </w:rPr>
              <w:t xml:space="preserve"> </w:t>
            </w:r>
            <w:r w:rsidR="00234BCD" w:rsidRPr="00234BCD">
              <w:rPr>
                <w:color w:val="FF0000"/>
                <w:sz w:val="23"/>
                <w:szCs w:val="23"/>
              </w:rPr>
              <w:t>OGC-Development@umich.edu or</w:t>
            </w:r>
            <w:r w:rsidRPr="00234BCD">
              <w:rPr>
                <w:color w:val="FF0000"/>
                <w:sz w:val="23"/>
                <w:szCs w:val="23"/>
              </w:rPr>
              <w:t xml:space="preserve"> </w:t>
            </w:r>
            <w:r w:rsidR="003F08D2" w:rsidRPr="00F2282F">
              <w:rPr>
                <w:sz w:val="23"/>
                <w:szCs w:val="23"/>
              </w:rPr>
              <w:t>734</w:t>
            </w:r>
            <w:r w:rsidR="00234BCD">
              <w:rPr>
                <w:sz w:val="23"/>
                <w:szCs w:val="23"/>
              </w:rPr>
              <w:t>-</w:t>
            </w:r>
            <w:r w:rsidR="003F08D2" w:rsidRPr="00F2282F">
              <w:rPr>
                <w:sz w:val="23"/>
                <w:szCs w:val="23"/>
              </w:rPr>
              <w:t>647-6095</w:t>
            </w:r>
            <w:r w:rsidR="00D334C7">
              <w:rPr>
                <w:sz w:val="23"/>
                <w:szCs w:val="23"/>
              </w:rPr>
              <w:t xml:space="preserve"> </w:t>
            </w:r>
            <w:r w:rsidRPr="00F2282F">
              <w:rPr>
                <w:sz w:val="23"/>
                <w:szCs w:val="23"/>
              </w:rPr>
              <w:t>when a gift has terms that should be preserved by a written agreement</w:t>
            </w:r>
            <w:r w:rsidR="008507DB" w:rsidRPr="00F2282F">
              <w:rPr>
                <w:sz w:val="23"/>
                <w:szCs w:val="23"/>
              </w:rPr>
              <w:t xml:space="preserve">.  </w:t>
            </w:r>
            <w:r w:rsidR="003A1CBB" w:rsidRPr="00F2282F">
              <w:rPr>
                <w:sz w:val="23"/>
                <w:szCs w:val="23"/>
              </w:rPr>
              <w:t xml:space="preserve">Office of General Counsel </w:t>
            </w:r>
            <w:r w:rsidR="008507DB" w:rsidRPr="00F2282F">
              <w:rPr>
                <w:sz w:val="23"/>
                <w:szCs w:val="23"/>
                <w:shd w:val="clear" w:color="auto" w:fill="FFFFFF"/>
              </w:rPr>
              <w:t xml:space="preserve">handles all gift agreements and gift letters </w:t>
            </w:r>
            <w:r w:rsidR="008507DB" w:rsidRPr="00BA4BA4">
              <w:rPr>
                <w:color w:val="222222"/>
                <w:sz w:val="23"/>
                <w:szCs w:val="23"/>
                <w:shd w:val="clear" w:color="auto" w:fill="FFFFFF"/>
              </w:rPr>
              <w:t>for major gifts.</w:t>
            </w:r>
          </w:p>
        </w:tc>
        <w:tc>
          <w:tcPr>
            <w:tcW w:w="2250" w:type="dxa"/>
          </w:tcPr>
          <w:p w14:paraId="6DD9B2C0" w14:textId="77777777" w:rsidR="00A33D6E" w:rsidRPr="00F82F95" w:rsidRDefault="00CE79CB" w:rsidP="006E3444">
            <w:pPr>
              <w:spacing w:before="120"/>
              <w:rPr>
                <w:sz w:val="23"/>
                <w:szCs w:val="23"/>
                <w:highlight w:val="yellow"/>
              </w:rPr>
            </w:pPr>
            <w:r w:rsidRPr="00F82F95">
              <w:rPr>
                <w:sz w:val="23"/>
                <w:szCs w:val="23"/>
                <w:highlight w:val="yellow"/>
              </w:rPr>
              <w:t>[insert appropriate</w:t>
            </w:r>
            <w:r w:rsidR="00FE586D" w:rsidRPr="00F82F95">
              <w:rPr>
                <w:sz w:val="23"/>
                <w:szCs w:val="23"/>
                <w:highlight w:val="yellow"/>
              </w:rPr>
              <w:t xml:space="preserve"> person(s)/position(s)</w:t>
            </w:r>
            <w:r w:rsidR="00E503B5" w:rsidRPr="00F82F95">
              <w:rPr>
                <w:sz w:val="23"/>
                <w:szCs w:val="23"/>
                <w:highlight w:val="yellow"/>
              </w:rPr>
              <w:t xml:space="preserve"> (i.e. D</w:t>
            </w:r>
            <w:r w:rsidR="00362A45">
              <w:rPr>
                <w:sz w:val="23"/>
                <w:szCs w:val="23"/>
                <w:highlight w:val="yellow"/>
              </w:rPr>
              <w:t>evelopment staff, Gift Officer)</w:t>
            </w:r>
            <w:r w:rsidRPr="00F82F95">
              <w:rPr>
                <w:sz w:val="23"/>
                <w:szCs w:val="23"/>
                <w:highlight w:val="yellow"/>
              </w:rPr>
              <w:t>]</w:t>
            </w:r>
          </w:p>
        </w:tc>
        <w:tc>
          <w:tcPr>
            <w:tcW w:w="4590" w:type="dxa"/>
          </w:tcPr>
          <w:p w14:paraId="401A4AF0" w14:textId="5F11D9CD" w:rsidR="00D4584D" w:rsidRDefault="00CE79CB" w:rsidP="009C4612">
            <w:pPr>
              <w:rPr>
                <w:rStyle w:val="Hyperlink"/>
                <w:color w:val="7030A0"/>
                <w:sz w:val="23"/>
                <w:szCs w:val="23"/>
              </w:rPr>
            </w:pPr>
            <w:r w:rsidRPr="00BA4BA4">
              <w:rPr>
                <w:sz w:val="23"/>
                <w:szCs w:val="23"/>
              </w:rPr>
              <w:t xml:space="preserve">Standard </w:t>
            </w:r>
            <w:hyperlink r:id="rId13" w:history="1">
              <w:r w:rsidR="00F24431" w:rsidRPr="00F24431">
                <w:rPr>
                  <w:rStyle w:val="Hyperlink"/>
                  <w:sz w:val="23"/>
                  <w:szCs w:val="23"/>
                </w:rPr>
                <w:t>Template Gift Agreements and Gift Letters</w:t>
              </w:r>
            </w:hyperlink>
            <w:r w:rsidR="00F24431">
              <w:rPr>
                <w:sz w:val="23"/>
                <w:szCs w:val="23"/>
              </w:rPr>
              <w:t xml:space="preserve"> </w:t>
            </w:r>
            <w:r w:rsidR="005576E9" w:rsidRPr="00BA4BA4">
              <w:rPr>
                <w:sz w:val="23"/>
                <w:szCs w:val="23"/>
              </w:rPr>
              <w:t>can be</w:t>
            </w:r>
            <w:r w:rsidR="005576E9" w:rsidRPr="00BA4BA4">
              <w:rPr>
                <w:color w:val="FF0000"/>
                <w:sz w:val="23"/>
                <w:szCs w:val="23"/>
              </w:rPr>
              <w:t xml:space="preserve"> </w:t>
            </w:r>
            <w:r w:rsidR="005576E9" w:rsidRPr="00BA4BA4">
              <w:rPr>
                <w:sz w:val="23"/>
                <w:szCs w:val="23"/>
              </w:rPr>
              <w:t>used when drafting agreements</w:t>
            </w:r>
            <w:r w:rsidR="00F24431">
              <w:rPr>
                <w:sz w:val="23"/>
                <w:szCs w:val="23"/>
              </w:rPr>
              <w:t xml:space="preserve">, </w:t>
            </w:r>
          </w:p>
          <w:p w14:paraId="73A7CD50" w14:textId="0DAD2DF3" w:rsidR="000B2312" w:rsidRPr="005663CF" w:rsidRDefault="00F24431" w:rsidP="009C4612">
            <w:pPr>
              <w:rPr>
                <w:sz w:val="23"/>
                <w:szCs w:val="23"/>
              </w:rPr>
            </w:pPr>
            <w:r w:rsidRPr="009E46DF">
              <w:rPr>
                <w:sz w:val="23"/>
                <w:szCs w:val="23"/>
              </w:rPr>
              <w:t>O</w:t>
            </w:r>
            <w:r w:rsidR="00D4584D" w:rsidRPr="009E46DF">
              <w:rPr>
                <w:sz w:val="23"/>
                <w:szCs w:val="23"/>
              </w:rPr>
              <w:t>r</w:t>
            </w:r>
            <w:r>
              <w:rPr>
                <w:sz w:val="23"/>
                <w:szCs w:val="23"/>
              </w:rPr>
              <w:t xml:space="preserve"> </w:t>
            </w:r>
            <w:r w:rsidRPr="00F24431">
              <w:rPr>
                <w:color w:val="FF0000"/>
                <w:sz w:val="23"/>
                <w:szCs w:val="23"/>
              </w:rPr>
              <w:t>contact</w:t>
            </w:r>
            <w:r w:rsidR="00D4584D">
              <w:rPr>
                <w:sz w:val="23"/>
                <w:szCs w:val="23"/>
              </w:rPr>
              <w:t xml:space="preserve"> </w:t>
            </w:r>
            <w:hyperlink r:id="rId14" w:history="1">
              <w:r w:rsidR="009C4612" w:rsidRPr="00F24431">
                <w:rPr>
                  <w:rStyle w:val="Hyperlink"/>
                  <w:sz w:val="23"/>
                  <w:szCs w:val="23"/>
                </w:rPr>
                <w:t>Office of General Counsel</w:t>
              </w:r>
            </w:hyperlink>
            <w:r w:rsidR="005663CF">
              <w:t>.</w:t>
            </w:r>
          </w:p>
        </w:tc>
      </w:tr>
      <w:tr w:rsidR="00CE79CB" w:rsidRPr="00BA4BA4" w14:paraId="50EE882F" w14:textId="77777777" w:rsidTr="00134E21">
        <w:trPr>
          <w:trHeight w:val="2060"/>
        </w:trPr>
        <w:tc>
          <w:tcPr>
            <w:tcW w:w="4158" w:type="dxa"/>
          </w:tcPr>
          <w:p w14:paraId="4A6D9C12" w14:textId="77777777" w:rsidR="00CE79CB" w:rsidRDefault="00FE586D" w:rsidP="00E503B5">
            <w:pPr>
              <w:spacing w:before="120"/>
              <w:rPr>
                <w:sz w:val="23"/>
                <w:szCs w:val="23"/>
              </w:rPr>
            </w:pPr>
            <w:r w:rsidRPr="00BA4BA4">
              <w:rPr>
                <w:sz w:val="23"/>
                <w:szCs w:val="23"/>
              </w:rPr>
              <w:t xml:space="preserve">Once </w:t>
            </w:r>
            <w:r w:rsidR="008507DB" w:rsidRPr="00BA4BA4">
              <w:rPr>
                <w:sz w:val="23"/>
                <w:szCs w:val="23"/>
              </w:rPr>
              <w:t>agreement is written, obtain</w:t>
            </w:r>
            <w:r w:rsidRPr="00BA4BA4">
              <w:rPr>
                <w:sz w:val="23"/>
                <w:szCs w:val="23"/>
              </w:rPr>
              <w:t xml:space="preserve"> necessary approvals</w:t>
            </w:r>
            <w:r w:rsidR="00FE2274" w:rsidRPr="00BA4BA4">
              <w:rPr>
                <w:sz w:val="23"/>
                <w:szCs w:val="23"/>
              </w:rPr>
              <w:t xml:space="preserve">/signatures from </w:t>
            </w:r>
            <w:r w:rsidR="00FE2274" w:rsidRPr="00D74958">
              <w:rPr>
                <w:sz w:val="23"/>
                <w:szCs w:val="23"/>
              </w:rPr>
              <w:t>Dean</w:t>
            </w:r>
            <w:r w:rsidR="00226FA7" w:rsidRPr="00D74958">
              <w:rPr>
                <w:sz w:val="23"/>
                <w:szCs w:val="23"/>
              </w:rPr>
              <w:t>, Chancellor,</w:t>
            </w:r>
            <w:r w:rsidR="00FE2274" w:rsidRPr="00D74958">
              <w:rPr>
                <w:sz w:val="23"/>
                <w:szCs w:val="23"/>
              </w:rPr>
              <w:t xml:space="preserve"> or </w:t>
            </w:r>
            <w:r w:rsidR="00FE2274" w:rsidRPr="00BA4BA4">
              <w:rPr>
                <w:sz w:val="23"/>
                <w:szCs w:val="23"/>
              </w:rPr>
              <w:t xml:space="preserve">Unit </w:t>
            </w:r>
            <w:r w:rsidR="008507DB" w:rsidRPr="00BA4BA4">
              <w:rPr>
                <w:sz w:val="23"/>
                <w:szCs w:val="23"/>
              </w:rPr>
              <w:t>Director and Donor</w:t>
            </w:r>
            <w:r w:rsidRPr="00BA4BA4">
              <w:rPr>
                <w:sz w:val="23"/>
                <w:szCs w:val="23"/>
              </w:rPr>
              <w:t xml:space="preserve">.  </w:t>
            </w:r>
          </w:p>
          <w:p w14:paraId="6A09414B" w14:textId="0F408471" w:rsidR="00E503B5" w:rsidRPr="009E46DF" w:rsidRDefault="00E503B5" w:rsidP="00362A45">
            <w:pPr>
              <w:spacing w:before="120"/>
              <w:rPr>
                <w:i/>
                <w:color w:val="00B050"/>
                <w:sz w:val="23"/>
                <w:szCs w:val="23"/>
              </w:rPr>
            </w:pPr>
            <w:r w:rsidRPr="00F8200A">
              <w:rPr>
                <w:b/>
                <w:i/>
                <w:sz w:val="23"/>
                <w:szCs w:val="23"/>
              </w:rPr>
              <w:t>N</w:t>
            </w:r>
            <w:r w:rsidR="001828AE" w:rsidRPr="00F8200A">
              <w:rPr>
                <w:b/>
                <w:i/>
                <w:sz w:val="23"/>
                <w:szCs w:val="23"/>
              </w:rPr>
              <w:t>OTE:</w:t>
            </w:r>
            <w:r w:rsidR="001828AE" w:rsidRPr="00F8200A">
              <w:rPr>
                <w:i/>
                <w:sz w:val="23"/>
                <w:szCs w:val="23"/>
              </w:rPr>
              <w:t xml:space="preserve"> </w:t>
            </w:r>
            <w:r w:rsidR="009921A4" w:rsidRPr="00F8200A">
              <w:rPr>
                <w:i/>
                <w:sz w:val="23"/>
                <w:szCs w:val="23"/>
              </w:rPr>
              <w:t xml:space="preserve"> Gift agreements are now signed electronically; OGC is comfortable with the University not needing paper originals.</w:t>
            </w:r>
          </w:p>
        </w:tc>
        <w:tc>
          <w:tcPr>
            <w:tcW w:w="2250" w:type="dxa"/>
          </w:tcPr>
          <w:p w14:paraId="001AC386" w14:textId="77777777" w:rsidR="00CE79CB" w:rsidRPr="00F82F95" w:rsidRDefault="00FE586D" w:rsidP="006E3444">
            <w:pPr>
              <w:spacing w:before="120"/>
              <w:rPr>
                <w:sz w:val="23"/>
                <w:szCs w:val="23"/>
                <w:highlight w:val="yellow"/>
              </w:rPr>
            </w:pPr>
            <w:r w:rsidRPr="00F82F95">
              <w:rPr>
                <w:sz w:val="23"/>
                <w:szCs w:val="23"/>
                <w:highlight w:val="yellow"/>
              </w:rPr>
              <w:t>[insert appropriate person(s)/position(s)</w:t>
            </w:r>
            <w:r w:rsidR="00E503B5" w:rsidRPr="00F82F95">
              <w:rPr>
                <w:sz w:val="23"/>
                <w:szCs w:val="23"/>
                <w:highlight w:val="yellow"/>
              </w:rPr>
              <w:t xml:space="preserve"> (i.e. Development staff, Gift Officer)</w:t>
            </w:r>
            <w:r w:rsidRPr="00F82F95">
              <w:rPr>
                <w:sz w:val="23"/>
                <w:szCs w:val="23"/>
                <w:highlight w:val="yellow"/>
              </w:rPr>
              <w:t>]</w:t>
            </w:r>
          </w:p>
        </w:tc>
        <w:tc>
          <w:tcPr>
            <w:tcW w:w="4590" w:type="dxa"/>
          </w:tcPr>
          <w:p w14:paraId="1DCBA706" w14:textId="77777777" w:rsidR="0069745D" w:rsidRPr="00BA4BA4" w:rsidRDefault="0069745D" w:rsidP="0069745D">
            <w:pPr>
              <w:spacing w:before="120"/>
              <w:rPr>
                <w:sz w:val="23"/>
                <w:szCs w:val="23"/>
              </w:rPr>
            </w:pPr>
          </w:p>
          <w:p w14:paraId="28D365A1" w14:textId="77777777" w:rsidR="0002347D" w:rsidRPr="00BA4BA4" w:rsidRDefault="0002347D" w:rsidP="00E503B5">
            <w:pPr>
              <w:spacing w:before="120"/>
              <w:rPr>
                <w:sz w:val="23"/>
                <w:szCs w:val="23"/>
              </w:rPr>
            </w:pPr>
          </w:p>
        </w:tc>
      </w:tr>
      <w:tr w:rsidR="00134E21" w:rsidRPr="00BA4BA4" w14:paraId="33E1AECD" w14:textId="77777777" w:rsidTr="00134E21">
        <w:trPr>
          <w:trHeight w:val="2060"/>
        </w:trPr>
        <w:tc>
          <w:tcPr>
            <w:tcW w:w="4158" w:type="dxa"/>
          </w:tcPr>
          <w:p w14:paraId="69EB63D7" w14:textId="77777777" w:rsidR="00134E21" w:rsidRPr="00E34F3F" w:rsidRDefault="00134E21" w:rsidP="00134E21">
            <w:pPr>
              <w:spacing w:before="120"/>
              <w:rPr>
                <w:sz w:val="23"/>
                <w:szCs w:val="23"/>
              </w:rPr>
            </w:pPr>
            <w:r w:rsidRPr="00E34F3F">
              <w:rPr>
                <w:sz w:val="23"/>
                <w:szCs w:val="23"/>
              </w:rPr>
              <w:t>Copies of all donor documents (including gift agreements or documents relating to donor intent) for expendable gifts should be provided to the Shared Services Center at the time the chartfields are established.</w:t>
            </w:r>
          </w:p>
          <w:p w14:paraId="0662171C" w14:textId="77777777" w:rsidR="00134E21" w:rsidRPr="00A70108" w:rsidRDefault="00134E21" w:rsidP="00134E21">
            <w:pPr>
              <w:spacing w:before="120"/>
              <w:rPr>
                <w:sz w:val="23"/>
                <w:szCs w:val="23"/>
                <w:highlight w:val="cyan"/>
              </w:rPr>
            </w:pPr>
            <w:r w:rsidRPr="00E34F3F">
              <w:rPr>
                <w:sz w:val="23"/>
                <w:szCs w:val="23"/>
              </w:rPr>
              <w:t>For endowment, please provide any documentation to Financial Operations at the time of establishment.</w:t>
            </w:r>
          </w:p>
        </w:tc>
        <w:tc>
          <w:tcPr>
            <w:tcW w:w="2250" w:type="dxa"/>
          </w:tcPr>
          <w:p w14:paraId="7C1D4524" w14:textId="77777777" w:rsidR="00134E21" w:rsidRPr="00F82F95" w:rsidRDefault="00134E21" w:rsidP="00134E21">
            <w:pPr>
              <w:spacing w:before="120"/>
              <w:rPr>
                <w:sz w:val="23"/>
                <w:szCs w:val="23"/>
                <w:highlight w:val="yellow"/>
              </w:rPr>
            </w:pPr>
            <w:r w:rsidRPr="00F82F95">
              <w:rPr>
                <w:sz w:val="23"/>
                <w:szCs w:val="23"/>
                <w:highlight w:val="yellow"/>
              </w:rPr>
              <w:t>[insert appropriate person(s)/position(s) (i.e. Development staff, Gift Officer)]</w:t>
            </w:r>
          </w:p>
        </w:tc>
        <w:tc>
          <w:tcPr>
            <w:tcW w:w="4590" w:type="dxa"/>
          </w:tcPr>
          <w:p w14:paraId="09F26A38" w14:textId="77777777" w:rsidR="00134E21" w:rsidRPr="00BA4BA4" w:rsidRDefault="00134E21" w:rsidP="00134E21">
            <w:pPr>
              <w:spacing w:before="120"/>
              <w:rPr>
                <w:sz w:val="23"/>
                <w:szCs w:val="23"/>
              </w:rPr>
            </w:pPr>
          </w:p>
        </w:tc>
      </w:tr>
      <w:tr w:rsidR="00134E21" w:rsidRPr="00BA4BA4" w14:paraId="5394D055" w14:textId="77777777" w:rsidTr="009921A4">
        <w:trPr>
          <w:trHeight w:val="619"/>
        </w:trPr>
        <w:tc>
          <w:tcPr>
            <w:tcW w:w="4158" w:type="dxa"/>
          </w:tcPr>
          <w:p w14:paraId="73FBBABF" w14:textId="47C87B53" w:rsidR="00134E21" w:rsidRPr="00A70108" w:rsidRDefault="00134E21" w:rsidP="00D52F39">
            <w:pPr>
              <w:spacing w:before="120"/>
              <w:rPr>
                <w:sz w:val="23"/>
                <w:szCs w:val="23"/>
                <w:highlight w:val="cyan"/>
              </w:rPr>
            </w:pPr>
            <w:r w:rsidRPr="00E34F3F">
              <w:rPr>
                <w:sz w:val="23"/>
                <w:szCs w:val="23"/>
              </w:rPr>
              <w:t>Gift records, such as donor correspondence, documentation on expenditures not stored in the central imaging system, selections for a scholarship/</w:t>
            </w:r>
            <w:r w:rsidRPr="00D52F39">
              <w:rPr>
                <w:sz w:val="23"/>
                <w:szCs w:val="23"/>
              </w:rPr>
              <w:t xml:space="preserve">professorship recipient, or similar documentation </w:t>
            </w:r>
            <w:r w:rsidR="00226FA7" w:rsidRPr="00D52F39">
              <w:rPr>
                <w:sz w:val="23"/>
                <w:szCs w:val="23"/>
              </w:rPr>
              <w:t>shall</w:t>
            </w:r>
            <w:r w:rsidRPr="00D52F39">
              <w:rPr>
                <w:sz w:val="23"/>
                <w:szCs w:val="23"/>
              </w:rPr>
              <w:t xml:space="preserve"> be </w:t>
            </w:r>
            <w:r w:rsidRPr="00E34F3F">
              <w:rPr>
                <w:sz w:val="23"/>
                <w:szCs w:val="23"/>
              </w:rPr>
              <w:t>maintained for a period of seven years from the time of receipt or until the donor’s gift has been fully spent, whichever is longer.</w:t>
            </w:r>
          </w:p>
        </w:tc>
        <w:tc>
          <w:tcPr>
            <w:tcW w:w="2250" w:type="dxa"/>
          </w:tcPr>
          <w:p w14:paraId="1B382E25" w14:textId="77777777" w:rsidR="00134E21" w:rsidRPr="00F82F95" w:rsidRDefault="00134E21" w:rsidP="00134E21">
            <w:pPr>
              <w:spacing w:before="120"/>
              <w:rPr>
                <w:sz w:val="23"/>
                <w:szCs w:val="23"/>
                <w:highlight w:val="yellow"/>
              </w:rPr>
            </w:pPr>
            <w:r w:rsidRPr="00F82F95">
              <w:rPr>
                <w:sz w:val="23"/>
                <w:szCs w:val="23"/>
                <w:highlight w:val="yellow"/>
              </w:rPr>
              <w:t>[insert appropriate person(s)/position(s) (i.e. Development staff, Gift Officer)]</w:t>
            </w:r>
          </w:p>
        </w:tc>
        <w:tc>
          <w:tcPr>
            <w:tcW w:w="4590" w:type="dxa"/>
          </w:tcPr>
          <w:p w14:paraId="554F058D" w14:textId="77777777" w:rsidR="00134E21" w:rsidRPr="00BA4BA4" w:rsidRDefault="00134E21" w:rsidP="00134E21">
            <w:pPr>
              <w:spacing w:before="120"/>
              <w:rPr>
                <w:sz w:val="23"/>
                <w:szCs w:val="23"/>
              </w:rPr>
            </w:pPr>
          </w:p>
        </w:tc>
      </w:tr>
      <w:tr w:rsidR="00134E21" w:rsidRPr="00BA4BA4" w14:paraId="5FAC9C55" w14:textId="77777777" w:rsidTr="005663CF">
        <w:trPr>
          <w:trHeight w:val="799"/>
        </w:trPr>
        <w:tc>
          <w:tcPr>
            <w:tcW w:w="4158" w:type="dxa"/>
          </w:tcPr>
          <w:p w14:paraId="0F092C1E" w14:textId="08064E7E" w:rsidR="00134E21" w:rsidRPr="009E46DF" w:rsidRDefault="00134E21" w:rsidP="00134E21">
            <w:pPr>
              <w:spacing w:before="120"/>
              <w:rPr>
                <w:sz w:val="23"/>
                <w:szCs w:val="23"/>
              </w:rPr>
            </w:pPr>
            <w:r w:rsidRPr="00BA4BA4">
              <w:rPr>
                <w:sz w:val="23"/>
                <w:szCs w:val="23"/>
              </w:rPr>
              <w:t xml:space="preserve">Forward </w:t>
            </w:r>
            <w:r w:rsidRPr="00D74958">
              <w:rPr>
                <w:sz w:val="23"/>
                <w:szCs w:val="23"/>
              </w:rPr>
              <w:t>signed agreements to</w:t>
            </w:r>
            <w:r w:rsidR="00D74958" w:rsidRPr="00D74958">
              <w:rPr>
                <w:sz w:val="23"/>
                <w:szCs w:val="23"/>
              </w:rPr>
              <w:t xml:space="preserve"> </w:t>
            </w:r>
            <w:r w:rsidR="003A1CBB" w:rsidRPr="00D74958">
              <w:rPr>
                <w:sz w:val="23"/>
                <w:szCs w:val="23"/>
              </w:rPr>
              <w:t>Office of General Counsel</w:t>
            </w:r>
            <w:r w:rsidRPr="00D74958">
              <w:rPr>
                <w:sz w:val="23"/>
                <w:szCs w:val="23"/>
              </w:rPr>
              <w:t xml:space="preserve">, who </w:t>
            </w:r>
            <w:r w:rsidRPr="00BA4BA4">
              <w:rPr>
                <w:sz w:val="23"/>
                <w:szCs w:val="23"/>
              </w:rPr>
              <w:t>will obta</w:t>
            </w:r>
            <w:r>
              <w:rPr>
                <w:sz w:val="23"/>
                <w:szCs w:val="23"/>
              </w:rPr>
              <w:t xml:space="preserve">in VP of Development’s approval/signature (and </w:t>
            </w:r>
            <w:r w:rsidR="009921A4">
              <w:rPr>
                <w:sz w:val="23"/>
                <w:szCs w:val="23"/>
              </w:rPr>
              <w:t xml:space="preserve">the </w:t>
            </w:r>
            <w:r>
              <w:rPr>
                <w:sz w:val="23"/>
                <w:szCs w:val="23"/>
              </w:rPr>
              <w:t>CFO’s</w:t>
            </w:r>
            <w:r w:rsidR="009921A4">
              <w:rPr>
                <w:sz w:val="23"/>
                <w:szCs w:val="23"/>
              </w:rPr>
              <w:t>,</w:t>
            </w:r>
            <w:r>
              <w:rPr>
                <w:sz w:val="23"/>
                <w:szCs w:val="23"/>
              </w:rPr>
              <w:t xml:space="preserve"> </w:t>
            </w:r>
            <w:r w:rsidRPr="009E46DF">
              <w:rPr>
                <w:sz w:val="23"/>
                <w:szCs w:val="23"/>
              </w:rPr>
              <w:t>Provost’s</w:t>
            </w:r>
            <w:r w:rsidR="009921A4" w:rsidRPr="009E46DF">
              <w:rPr>
                <w:sz w:val="23"/>
                <w:szCs w:val="23"/>
              </w:rPr>
              <w:t>, and President’s</w:t>
            </w:r>
            <w:r w:rsidRPr="009E46DF">
              <w:rPr>
                <w:sz w:val="23"/>
                <w:szCs w:val="23"/>
              </w:rPr>
              <w:t xml:space="preserve"> if necessary). </w:t>
            </w:r>
          </w:p>
          <w:p w14:paraId="6DEE2934" w14:textId="06FE56AE" w:rsidR="00134E21" w:rsidRPr="00A70108" w:rsidRDefault="00134E21" w:rsidP="00D74958">
            <w:pPr>
              <w:spacing w:before="120"/>
              <w:rPr>
                <w:sz w:val="23"/>
                <w:szCs w:val="23"/>
                <w:highlight w:val="cyan"/>
              </w:rPr>
            </w:pPr>
            <w:r w:rsidRPr="009E46DF">
              <w:rPr>
                <w:sz w:val="23"/>
                <w:szCs w:val="23"/>
              </w:rPr>
              <w:t>Once agreements are signed</w:t>
            </w:r>
            <w:r w:rsidR="00D74958" w:rsidRPr="009E46DF">
              <w:rPr>
                <w:sz w:val="23"/>
                <w:szCs w:val="23"/>
              </w:rPr>
              <w:t>,</w:t>
            </w:r>
            <w:r w:rsidR="003A1CBB" w:rsidRPr="009E46DF">
              <w:rPr>
                <w:sz w:val="23"/>
                <w:szCs w:val="23"/>
              </w:rPr>
              <w:t xml:space="preserve"> </w:t>
            </w:r>
            <w:r w:rsidR="003A1CBB" w:rsidRPr="00D74958">
              <w:rPr>
                <w:sz w:val="23"/>
                <w:szCs w:val="23"/>
              </w:rPr>
              <w:t>Office of General Counsel</w:t>
            </w:r>
            <w:r w:rsidRPr="00D74958">
              <w:rPr>
                <w:sz w:val="23"/>
                <w:szCs w:val="23"/>
              </w:rPr>
              <w:t xml:space="preserve"> will </w:t>
            </w:r>
            <w:r w:rsidRPr="009E46DF">
              <w:rPr>
                <w:sz w:val="23"/>
                <w:szCs w:val="23"/>
              </w:rPr>
              <w:t>send a</w:t>
            </w:r>
            <w:r w:rsidR="009921A4" w:rsidRPr="009E46DF">
              <w:rPr>
                <w:sz w:val="23"/>
                <w:szCs w:val="23"/>
              </w:rPr>
              <w:t>n electronic</w:t>
            </w:r>
            <w:r w:rsidRPr="009E46DF">
              <w:rPr>
                <w:sz w:val="23"/>
                <w:szCs w:val="23"/>
              </w:rPr>
              <w:t xml:space="preserve"> copy of the signed agr</w:t>
            </w:r>
            <w:r w:rsidRPr="00D74958">
              <w:rPr>
                <w:sz w:val="23"/>
                <w:szCs w:val="23"/>
              </w:rPr>
              <w:t xml:space="preserve">eement to GRA and the </w:t>
            </w:r>
            <w:r w:rsidR="00226FA7" w:rsidRPr="00D74958">
              <w:rPr>
                <w:sz w:val="23"/>
                <w:szCs w:val="23"/>
              </w:rPr>
              <w:t xml:space="preserve">Major Gift Officer </w:t>
            </w:r>
            <w:r w:rsidR="00226FA7" w:rsidRPr="00E34F3F">
              <w:rPr>
                <w:sz w:val="23"/>
                <w:szCs w:val="23"/>
              </w:rPr>
              <w:t>(</w:t>
            </w:r>
            <w:r w:rsidRPr="00E34F3F">
              <w:rPr>
                <w:sz w:val="23"/>
                <w:szCs w:val="23"/>
              </w:rPr>
              <w:t>MGO</w:t>
            </w:r>
            <w:r w:rsidR="00226FA7" w:rsidRPr="00E34F3F">
              <w:rPr>
                <w:sz w:val="23"/>
                <w:szCs w:val="23"/>
              </w:rPr>
              <w:t>)</w:t>
            </w:r>
            <w:r w:rsidRPr="00E34F3F">
              <w:rPr>
                <w:sz w:val="23"/>
                <w:szCs w:val="23"/>
              </w:rPr>
              <w:t xml:space="preserve">. </w:t>
            </w:r>
            <w:r>
              <w:rPr>
                <w:sz w:val="23"/>
                <w:szCs w:val="23"/>
              </w:rPr>
              <w:t>GRA will record</w:t>
            </w:r>
            <w:r w:rsidRPr="00BA4BA4">
              <w:rPr>
                <w:sz w:val="23"/>
                <w:szCs w:val="23"/>
              </w:rPr>
              <w:t xml:space="preserve"> </w:t>
            </w:r>
            <w:r>
              <w:rPr>
                <w:sz w:val="23"/>
                <w:szCs w:val="23"/>
              </w:rPr>
              <w:t xml:space="preserve">gift </w:t>
            </w:r>
            <w:r w:rsidRPr="00BA4BA4">
              <w:rPr>
                <w:sz w:val="23"/>
                <w:szCs w:val="23"/>
              </w:rPr>
              <w:t>in DART</w:t>
            </w:r>
            <w:r>
              <w:rPr>
                <w:sz w:val="23"/>
                <w:szCs w:val="23"/>
              </w:rPr>
              <w:t>.</w:t>
            </w:r>
          </w:p>
        </w:tc>
        <w:tc>
          <w:tcPr>
            <w:tcW w:w="2250" w:type="dxa"/>
          </w:tcPr>
          <w:p w14:paraId="64AF9378" w14:textId="77777777" w:rsidR="00134E21" w:rsidRPr="00F82F95" w:rsidRDefault="00134E21" w:rsidP="00134E21">
            <w:pPr>
              <w:spacing w:before="120"/>
              <w:rPr>
                <w:sz w:val="23"/>
                <w:szCs w:val="23"/>
                <w:highlight w:val="yellow"/>
              </w:rPr>
            </w:pPr>
            <w:r w:rsidRPr="00F82F95">
              <w:rPr>
                <w:sz w:val="23"/>
                <w:szCs w:val="23"/>
                <w:highlight w:val="yellow"/>
              </w:rPr>
              <w:t>[insert appropriate person(s)/position(s) (i.e. Development staff, Gift Officer)]</w:t>
            </w:r>
          </w:p>
        </w:tc>
        <w:tc>
          <w:tcPr>
            <w:tcW w:w="4590" w:type="dxa"/>
          </w:tcPr>
          <w:p w14:paraId="3EB94BDE" w14:textId="46407218" w:rsidR="00134E21" w:rsidRPr="00DF6BE0" w:rsidRDefault="00134E21" w:rsidP="00134E21">
            <w:pPr>
              <w:spacing w:before="120"/>
              <w:rPr>
                <w:i/>
                <w:sz w:val="23"/>
                <w:szCs w:val="23"/>
              </w:rPr>
            </w:pPr>
            <w:r w:rsidRPr="00DF6BE0">
              <w:rPr>
                <w:b/>
                <w:i/>
                <w:sz w:val="23"/>
                <w:szCs w:val="23"/>
              </w:rPr>
              <w:t>N</w:t>
            </w:r>
            <w:r w:rsidR="00DF6BE0">
              <w:rPr>
                <w:b/>
                <w:i/>
                <w:sz w:val="23"/>
                <w:szCs w:val="23"/>
              </w:rPr>
              <w:t>OTE</w:t>
            </w:r>
            <w:r w:rsidRPr="00DF6BE0">
              <w:rPr>
                <w:b/>
                <w:i/>
                <w:sz w:val="23"/>
                <w:szCs w:val="23"/>
              </w:rPr>
              <w:t>:</w:t>
            </w:r>
            <w:r w:rsidRPr="00DF6BE0">
              <w:rPr>
                <w:i/>
                <w:sz w:val="23"/>
                <w:szCs w:val="23"/>
              </w:rPr>
              <w:t xml:space="preserve"> CFO</w:t>
            </w:r>
            <w:r w:rsidR="009921A4">
              <w:rPr>
                <w:i/>
                <w:sz w:val="23"/>
                <w:szCs w:val="23"/>
              </w:rPr>
              <w:t>,</w:t>
            </w:r>
            <w:r w:rsidRPr="00DF6BE0">
              <w:rPr>
                <w:i/>
                <w:sz w:val="23"/>
                <w:szCs w:val="23"/>
              </w:rPr>
              <w:t xml:space="preserve"> Provost</w:t>
            </w:r>
            <w:r w:rsidR="009921A4">
              <w:rPr>
                <w:i/>
                <w:sz w:val="23"/>
                <w:szCs w:val="23"/>
              </w:rPr>
              <w:t xml:space="preserve">, </w:t>
            </w:r>
            <w:r w:rsidR="009921A4" w:rsidRPr="00DF6BE0">
              <w:rPr>
                <w:i/>
                <w:sz w:val="23"/>
                <w:szCs w:val="23"/>
              </w:rPr>
              <w:t xml:space="preserve">and/or </w:t>
            </w:r>
            <w:r w:rsidR="009921A4">
              <w:rPr>
                <w:i/>
                <w:sz w:val="23"/>
                <w:szCs w:val="23"/>
              </w:rPr>
              <w:t>President</w:t>
            </w:r>
            <w:r w:rsidRPr="00DF6BE0">
              <w:rPr>
                <w:i/>
                <w:sz w:val="23"/>
                <w:szCs w:val="23"/>
              </w:rPr>
              <w:t xml:space="preserve"> must also review and sign agreement for gift such as: </w:t>
            </w:r>
          </w:p>
          <w:p w14:paraId="65A0655A" w14:textId="77777777" w:rsidR="00134E21" w:rsidRPr="006F6AAB" w:rsidRDefault="00134E21" w:rsidP="00134E21">
            <w:pPr>
              <w:pStyle w:val="ListParagraph"/>
              <w:numPr>
                <w:ilvl w:val="0"/>
                <w:numId w:val="11"/>
              </w:numPr>
              <w:spacing w:before="120"/>
              <w:rPr>
                <w:i/>
                <w:sz w:val="23"/>
                <w:szCs w:val="23"/>
              </w:rPr>
            </w:pPr>
            <w:r w:rsidRPr="00DF6BE0">
              <w:rPr>
                <w:i/>
                <w:sz w:val="23"/>
                <w:szCs w:val="23"/>
              </w:rPr>
              <w:t xml:space="preserve">Gifts for construction or increases in </w:t>
            </w:r>
            <w:r w:rsidRPr="006F6AAB">
              <w:rPr>
                <w:i/>
                <w:sz w:val="23"/>
                <w:szCs w:val="23"/>
              </w:rPr>
              <w:t>UM operating budget require CFO approval</w:t>
            </w:r>
          </w:p>
          <w:p w14:paraId="555D2880" w14:textId="77777777" w:rsidR="00134E21" w:rsidRPr="006F6AAB" w:rsidRDefault="00134E21" w:rsidP="00134E21">
            <w:pPr>
              <w:pStyle w:val="ListParagraph"/>
              <w:numPr>
                <w:ilvl w:val="0"/>
                <w:numId w:val="11"/>
              </w:numPr>
              <w:spacing w:before="120"/>
              <w:rPr>
                <w:i/>
                <w:sz w:val="23"/>
                <w:szCs w:val="23"/>
              </w:rPr>
            </w:pPr>
            <w:r w:rsidRPr="006F6AAB">
              <w:rPr>
                <w:i/>
                <w:sz w:val="23"/>
                <w:szCs w:val="23"/>
              </w:rPr>
              <w:t>Gifts directly affecting faculty positions require Provost’s signature</w:t>
            </w:r>
          </w:p>
          <w:p w14:paraId="3EC99E02" w14:textId="54F8169C" w:rsidR="00134E21" w:rsidRPr="00F24431" w:rsidRDefault="00134E21" w:rsidP="0062196C">
            <w:pPr>
              <w:pStyle w:val="ListParagraph"/>
              <w:numPr>
                <w:ilvl w:val="0"/>
                <w:numId w:val="11"/>
              </w:numPr>
              <w:rPr>
                <w:strike/>
                <w:color w:val="FF0000"/>
                <w:sz w:val="23"/>
                <w:szCs w:val="23"/>
              </w:rPr>
            </w:pPr>
            <w:r w:rsidRPr="006F6AAB">
              <w:rPr>
                <w:i/>
                <w:sz w:val="23"/>
                <w:szCs w:val="23"/>
              </w:rPr>
              <w:t xml:space="preserve">Gifts of </w:t>
            </w:r>
            <w:hyperlink r:id="rId15" w:history="1">
              <w:r w:rsidRPr="00F24431">
                <w:rPr>
                  <w:rStyle w:val="Hyperlink"/>
                  <w:i/>
                  <w:sz w:val="23"/>
                  <w:szCs w:val="23"/>
                </w:rPr>
                <w:t>real estate</w:t>
              </w:r>
            </w:hyperlink>
            <w:r w:rsidRPr="006F6AAB">
              <w:rPr>
                <w:i/>
                <w:sz w:val="23"/>
                <w:szCs w:val="23"/>
              </w:rPr>
              <w:t xml:space="preserve"> require CFO approval plus conformance to real estate policy</w:t>
            </w:r>
            <w:r w:rsidR="00F24431">
              <w:rPr>
                <w:i/>
                <w:sz w:val="23"/>
                <w:szCs w:val="23"/>
              </w:rPr>
              <w:t xml:space="preserve">. </w:t>
            </w:r>
          </w:p>
          <w:p w14:paraId="71E7AB89" w14:textId="418CCC79" w:rsidR="009921A4" w:rsidRPr="0062196C" w:rsidRDefault="009921A4" w:rsidP="0062196C">
            <w:pPr>
              <w:pStyle w:val="ListParagraph"/>
              <w:numPr>
                <w:ilvl w:val="0"/>
                <w:numId w:val="11"/>
              </w:numPr>
              <w:rPr>
                <w:color w:val="FF0000"/>
                <w:sz w:val="23"/>
                <w:szCs w:val="23"/>
              </w:rPr>
            </w:pPr>
            <w:r w:rsidRPr="009E46DF">
              <w:rPr>
                <w:i/>
                <w:sz w:val="23"/>
                <w:szCs w:val="23"/>
              </w:rPr>
              <w:lastRenderedPageBreak/>
              <w:t>Gifts of over $10,000,000 require Presidential signature</w:t>
            </w:r>
          </w:p>
        </w:tc>
      </w:tr>
      <w:tr w:rsidR="004B71D0" w:rsidRPr="00BA4BA4" w14:paraId="2EC6C007" w14:textId="77777777" w:rsidTr="004B71D0">
        <w:trPr>
          <w:trHeight w:val="494"/>
        </w:trPr>
        <w:tc>
          <w:tcPr>
            <w:tcW w:w="4158" w:type="dxa"/>
          </w:tcPr>
          <w:p w14:paraId="6FACF7AE" w14:textId="61FD6671" w:rsidR="004B71D0" w:rsidRPr="00BA4BA4" w:rsidRDefault="004B71D0" w:rsidP="00134E21">
            <w:pPr>
              <w:spacing w:before="120"/>
              <w:rPr>
                <w:sz w:val="23"/>
                <w:szCs w:val="23"/>
              </w:rPr>
            </w:pPr>
            <w:r>
              <w:rPr>
                <w:b/>
                <w:sz w:val="23"/>
                <w:szCs w:val="23"/>
              </w:rPr>
              <w:lastRenderedPageBreak/>
              <w:t>PROCESSING/RECORDING GIFTS</w:t>
            </w:r>
          </w:p>
        </w:tc>
        <w:tc>
          <w:tcPr>
            <w:tcW w:w="2250" w:type="dxa"/>
          </w:tcPr>
          <w:p w14:paraId="59A6BDEE" w14:textId="77777777" w:rsidR="004B71D0" w:rsidRPr="00F82F95" w:rsidRDefault="004B71D0" w:rsidP="00134E21">
            <w:pPr>
              <w:spacing w:before="120"/>
              <w:rPr>
                <w:sz w:val="23"/>
                <w:szCs w:val="23"/>
                <w:highlight w:val="yellow"/>
              </w:rPr>
            </w:pPr>
          </w:p>
        </w:tc>
        <w:tc>
          <w:tcPr>
            <w:tcW w:w="4590" w:type="dxa"/>
          </w:tcPr>
          <w:p w14:paraId="6CD126B4" w14:textId="77777777" w:rsidR="004B71D0" w:rsidRPr="00DF6BE0" w:rsidRDefault="004B71D0" w:rsidP="00134E21">
            <w:pPr>
              <w:spacing w:before="120"/>
              <w:rPr>
                <w:b/>
                <w:i/>
                <w:sz w:val="23"/>
                <w:szCs w:val="23"/>
              </w:rPr>
            </w:pPr>
          </w:p>
        </w:tc>
      </w:tr>
      <w:tr w:rsidR="00134E21" w:rsidRPr="00BA4BA4" w14:paraId="4EF72054" w14:textId="77777777" w:rsidTr="00134E21">
        <w:trPr>
          <w:trHeight w:val="530"/>
        </w:trPr>
        <w:tc>
          <w:tcPr>
            <w:tcW w:w="4158" w:type="dxa"/>
          </w:tcPr>
          <w:p w14:paraId="7BF64291" w14:textId="77777777" w:rsidR="00134E21" w:rsidRDefault="00134E21" w:rsidP="00134E21">
            <w:pPr>
              <w:spacing w:before="120"/>
              <w:rPr>
                <w:sz w:val="23"/>
                <w:szCs w:val="23"/>
              </w:rPr>
            </w:pPr>
            <w:r w:rsidRPr="00BA4BA4">
              <w:rPr>
                <w:sz w:val="23"/>
                <w:szCs w:val="23"/>
              </w:rPr>
              <w:t xml:space="preserve">If unit receives a </w:t>
            </w:r>
            <w:r w:rsidRPr="00481494">
              <w:rPr>
                <w:sz w:val="23"/>
                <w:szCs w:val="23"/>
              </w:rPr>
              <w:t xml:space="preserve">gift </w:t>
            </w:r>
            <w:r>
              <w:rPr>
                <w:sz w:val="23"/>
                <w:szCs w:val="23"/>
              </w:rPr>
              <w:t>(</w:t>
            </w:r>
            <w:r w:rsidRPr="00481494">
              <w:rPr>
                <w:sz w:val="23"/>
                <w:szCs w:val="23"/>
              </w:rPr>
              <w:t xml:space="preserve">i.e. instead of the Office </w:t>
            </w:r>
            <w:r w:rsidRPr="00D52F39">
              <w:rPr>
                <w:sz w:val="23"/>
                <w:szCs w:val="23"/>
              </w:rPr>
              <w:t>of</w:t>
            </w:r>
            <w:r w:rsidR="00187DFC" w:rsidRPr="00D52F39">
              <w:rPr>
                <w:sz w:val="23"/>
                <w:szCs w:val="23"/>
              </w:rPr>
              <w:t xml:space="preserve"> University</w:t>
            </w:r>
            <w:r w:rsidRPr="00D52F39">
              <w:rPr>
                <w:sz w:val="23"/>
                <w:szCs w:val="23"/>
              </w:rPr>
              <w:t xml:space="preserve"> Development </w:t>
            </w:r>
            <w:r w:rsidRPr="00481494">
              <w:rPr>
                <w:sz w:val="23"/>
                <w:szCs w:val="23"/>
              </w:rPr>
              <w:t>receiving it),</w:t>
            </w:r>
            <w:r>
              <w:rPr>
                <w:color w:val="FF0000"/>
                <w:sz w:val="23"/>
                <w:szCs w:val="23"/>
              </w:rPr>
              <w:t xml:space="preserve"> </w:t>
            </w:r>
            <w:r w:rsidRPr="00BA4BA4">
              <w:rPr>
                <w:sz w:val="23"/>
                <w:szCs w:val="23"/>
              </w:rPr>
              <w:t xml:space="preserve">the following position(s) are authorized to receive the cash, checks and/or </w:t>
            </w:r>
            <w:r>
              <w:rPr>
                <w:sz w:val="23"/>
                <w:szCs w:val="23"/>
              </w:rPr>
              <w:t xml:space="preserve">handle the </w:t>
            </w:r>
            <w:r w:rsidRPr="00BA4BA4">
              <w:rPr>
                <w:sz w:val="23"/>
                <w:szCs w:val="23"/>
              </w:rPr>
              <w:t xml:space="preserve">credit card information in the </w:t>
            </w:r>
            <w:r w:rsidRPr="00BA4BA4">
              <w:rPr>
                <w:sz w:val="23"/>
                <w:szCs w:val="23"/>
                <w:highlight w:val="yellow"/>
              </w:rPr>
              <w:t>[insert name of school/college/unit/department]</w:t>
            </w:r>
            <w:r w:rsidRPr="00BA4BA4">
              <w:rPr>
                <w:sz w:val="23"/>
                <w:szCs w:val="23"/>
              </w:rPr>
              <w:t xml:space="preserve">. </w:t>
            </w:r>
          </w:p>
          <w:p w14:paraId="31649EC7" w14:textId="77777777" w:rsidR="00134E21" w:rsidRPr="00BA4BA4" w:rsidRDefault="00134E21" w:rsidP="00134E21">
            <w:pPr>
              <w:spacing w:before="120"/>
              <w:rPr>
                <w:b/>
                <w:sz w:val="23"/>
                <w:szCs w:val="23"/>
              </w:rPr>
            </w:pPr>
            <w:r>
              <w:rPr>
                <w:sz w:val="23"/>
                <w:szCs w:val="23"/>
              </w:rPr>
              <w:t>(</w:t>
            </w:r>
            <w:r w:rsidRPr="00BA4BA4">
              <w:rPr>
                <w:sz w:val="23"/>
                <w:szCs w:val="23"/>
              </w:rPr>
              <w:t>GRA will record gifts submitted directly to the lockbox by the donor</w:t>
            </w:r>
            <w:r>
              <w:rPr>
                <w:sz w:val="23"/>
                <w:szCs w:val="23"/>
              </w:rPr>
              <w:t>)</w:t>
            </w:r>
          </w:p>
        </w:tc>
        <w:tc>
          <w:tcPr>
            <w:tcW w:w="2250" w:type="dxa"/>
          </w:tcPr>
          <w:p w14:paraId="7C2BF38F" w14:textId="77777777" w:rsidR="00134E21" w:rsidRPr="00BA4BA4" w:rsidRDefault="00134E21" w:rsidP="00134E21">
            <w:pPr>
              <w:spacing w:before="120"/>
              <w:rPr>
                <w:sz w:val="23"/>
                <w:szCs w:val="23"/>
                <w:highlight w:val="yellow"/>
              </w:rPr>
            </w:pPr>
            <w:r w:rsidRPr="00262695">
              <w:rPr>
                <w:sz w:val="23"/>
                <w:szCs w:val="23"/>
                <w:highlight w:val="yellow"/>
              </w:rPr>
              <w:t>[insert appropriate person(s)/position(s) (</w:t>
            </w:r>
            <w:r>
              <w:rPr>
                <w:sz w:val="23"/>
                <w:szCs w:val="23"/>
                <w:highlight w:val="yellow"/>
              </w:rPr>
              <w:t>should also be listed on Cash Handling procedures as “Receiver” or “Processor”</w:t>
            </w:r>
            <w:r w:rsidRPr="00262695">
              <w:rPr>
                <w:sz w:val="23"/>
                <w:szCs w:val="23"/>
                <w:highlight w:val="yellow"/>
              </w:rPr>
              <w:t>)]</w:t>
            </w:r>
            <w:r w:rsidRPr="00262695">
              <w:rPr>
                <w:sz w:val="23"/>
                <w:szCs w:val="23"/>
              </w:rPr>
              <w:t xml:space="preserve"> </w:t>
            </w:r>
          </w:p>
        </w:tc>
        <w:tc>
          <w:tcPr>
            <w:tcW w:w="4590" w:type="dxa"/>
          </w:tcPr>
          <w:p w14:paraId="3D2BA8CA" w14:textId="77777777" w:rsidR="00134E21" w:rsidRPr="00BA4BA4" w:rsidRDefault="00134E21" w:rsidP="00134E21">
            <w:pPr>
              <w:spacing w:before="120"/>
              <w:rPr>
                <w:sz w:val="23"/>
                <w:szCs w:val="23"/>
              </w:rPr>
            </w:pPr>
            <w:r w:rsidRPr="001828AE">
              <w:rPr>
                <w:sz w:val="23"/>
                <w:szCs w:val="23"/>
              </w:rPr>
              <w:t xml:space="preserve">Individuals </w:t>
            </w:r>
            <w:r>
              <w:rPr>
                <w:sz w:val="23"/>
                <w:szCs w:val="23"/>
              </w:rPr>
              <w:t xml:space="preserve">handling cash/checks </w:t>
            </w:r>
            <w:r w:rsidRPr="001828AE">
              <w:rPr>
                <w:sz w:val="23"/>
                <w:szCs w:val="23"/>
              </w:rPr>
              <w:t xml:space="preserve">should take </w:t>
            </w:r>
            <w:r>
              <w:rPr>
                <w:sz w:val="23"/>
                <w:szCs w:val="23"/>
              </w:rPr>
              <w:t xml:space="preserve">the </w:t>
            </w:r>
            <w:r w:rsidRPr="001828AE">
              <w:rPr>
                <w:sz w:val="23"/>
                <w:szCs w:val="23"/>
              </w:rPr>
              <w:t>Cash Handling tra</w:t>
            </w:r>
            <w:r>
              <w:rPr>
                <w:sz w:val="23"/>
                <w:szCs w:val="23"/>
              </w:rPr>
              <w:t xml:space="preserve">ining </w:t>
            </w:r>
            <w:r w:rsidRPr="001828AE">
              <w:rPr>
                <w:sz w:val="23"/>
                <w:szCs w:val="23"/>
              </w:rPr>
              <w:t>course (</w:t>
            </w:r>
            <w:hyperlink r:id="rId16" w:history="1">
              <w:r w:rsidRPr="007D3E74">
                <w:rPr>
                  <w:rStyle w:val="Hyperlink"/>
                  <w:sz w:val="23"/>
                  <w:szCs w:val="23"/>
                </w:rPr>
                <w:t>My LINC</w:t>
              </w:r>
            </w:hyperlink>
            <w:r w:rsidRPr="001828AE">
              <w:rPr>
                <w:sz w:val="23"/>
                <w:szCs w:val="23"/>
              </w:rPr>
              <w:t xml:space="preserve"> TME103)</w:t>
            </w:r>
            <w:r>
              <w:rPr>
                <w:sz w:val="23"/>
                <w:szCs w:val="23"/>
              </w:rPr>
              <w:t xml:space="preserve"> </w:t>
            </w:r>
            <w:r w:rsidRPr="001828AE">
              <w:rPr>
                <w:sz w:val="23"/>
                <w:szCs w:val="23"/>
              </w:rPr>
              <w:t xml:space="preserve">and </w:t>
            </w:r>
            <w:r>
              <w:rPr>
                <w:sz w:val="23"/>
                <w:szCs w:val="23"/>
              </w:rPr>
              <w:t xml:space="preserve">individuals handling credit card info should take </w:t>
            </w:r>
            <w:r w:rsidRPr="001828AE">
              <w:rPr>
                <w:sz w:val="23"/>
                <w:szCs w:val="23"/>
              </w:rPr>
              <w:t>the Me</w:t>
            </w:r>
            <w:r>
              <w:rPr>
                <w:sz w:val="23"/>
                <w:szCs w:val="23"/>
              </w:rPr>
              <w:t xml:space="preserve">rchant training course </w:t>
            </w:r>
            <w:r w:rsidRPr="001828AE">
              <w:rPr>
                <w:sz w:val="23"/>
                <w:szCs w:val="23"/>
              </w:rPr>
              <w:t>(</w:t>
            </w:r>
            <w:hyperlink r:id="rId17" w:history="1">
              <w:r w:rsidRPr="007D3E74">
                <w:rPr>
                  <w:rStyle w:val="Hyperlink"/>
                  <w:sz w:val="23"/>
                  <w:szCs w:val="23"/>
                </w:rPr>
                <w:t>My LINC</w:t>
              </w:r>
            </w:hyperlink>
            <w:r w:rsidRPr="001828AE">
              <w:rPr>
                <w:sz w:val="23"/>
                <w:szCs w:val="23"/>
              </w:rPr>
              <w:t xml:space="preserve"> TME102).</w:t>
            </w:r>
            <w:r>
              <w:rPr>
                <w:sz w:val="23"/>
                <w:szCs w:val="23"/>
              </w:rPr>
              <w:t xml:space="preserve">  Cash Handling training only needs to be taken once; Merchant training needs to be taken annually.</w:t>
            </w:r>
            <w:r w:rsidRPr="00BA4BA4">
              <w:rPr>
                <w:color w:val="FF0000"/>
                <w:sz w:val="23"/>
                <w:szCs w:val="23"/>
              </w:rPr>
              <w:t xml:space="preserve"> </w:t>
            </w:r>
            <w:r>
              <w:rPr>
                <w:color w:val="FF0000"/>
                <w:sz w:val="23"/>
                <w:szCs w:val="23"/>
              </w:rPr>
              <w:t xml:space="preserve">  </w:t>
            </w:r>
          </w:p>
        </w:tc>
      </w:tr>
      <w:tr w:rsidR="00134E21" w:rsidRPr="00BA4BA4" w14:paraId="46486ECF" w14:textId="77777777" w:rsidTr="00134E21">
        <w:trPr>
          <w:trHeight w:val="2645"/>
        </w:trPr>
        <w:tc>
          <w:tcPr>
            <w:tcW w:w="4158" w:type="dxa"/>
          </w:tcPr>
          <w:p w14:paraId="79A01346" w14:textId="77777777" w:rsidR="00134E21" w:rsidRPr="00BA4BA4" w:rsidRDefault="00134E21" w:rsidP="00134E21">
            <w:pPr>
              <w:spacing w:before="120"/>
              <w:rPr>
                <w:sz w:val="23"/>
                <w:szCs w:val="23"/>
              </w:rPr>
            </w:pPr>
            <w:r w:rsidRPr="001828AE">
              <w:rPr>
                <w:sz w:val="23"/>
                <w:szCs w:val="23"/>
              </w:rPr>
              <w:t>Follow the steps/controls outlined in the Cash (and Check) Handling written procedures including</w:t>
            </w:r>
            <w:r>
              <w:rPr>
                <w:sz w:val="23"/>
                <w:szCs w:val="23"/>
              </w:rPr>
              <w:t>:</w:t>
            </w:r>
            <w:r w:rsidRPr="001828AE">
              <w:rPr>
                <w:sz w:val="23"/>
                <w:szCs w:val="23"/>
              </w:rPr>
              <w:t xml:space="preserve"> </w:t>
            </w:r>
            <w:r>
              <w:rPr>
                <w:sz w:val="23"/>
                <w:szCs w:val="23"/>
              </w:rPr>
              <w:t xml:space="preserve">1) </w:t>
            </w:r>
            <w:r w:rsidRPr="001828AE">
              <w:rPr>
                <w:sz w:val="23"/>
                <w:szCs w:val="23"/>
              </w:rPr>
              <w:t>main</w:t>
            </w:r>
            <w:r>
              <w:rPr>
                <w:sz w:val="23"/>
                <w:szCs w:val="23"/>
              </w:rPr>
              <w:t xml:space="preserve">taining a log of gifts received, 2) safeguarding, 3) separation of duties, etc. </w:t>
            </w:r>
          </w:p>
        </w:tc>
        <w:tc>
          <w:tcPr>
            <w:tcW w:w="2250" w:type="dxa"/>
          </w:tcPr>
          <w:p w14:paraId="0D105FB1" w14:textId="77777777" w:rsidR="00134E21" w:rsidRPr="008F0EAC" w:rsidRDefault="00134E21" w:rsidP="00134E21">
            <w:pPr>
              <w:spacing w:before="120"/>
              <w:rPr>
                <w:sz w:val="23"/>
                <w:szCs w:val="23"/>
              </w:rPr>
            </w:pPr>
          </w:p>
        </w:tc>
        <w:tc>
          <w:tcPr>
            <w:tcW w:w="4590" w:type="dxa"/>
          </w:tcPr>
          <w:p w14:paraId="4833B522" w14:textId="77777777" w:rsidR="00134E21" w:rsidRPr="001828AE" w:rsidRDefault="00134E21" w:rsidP="00134E21">
            <w:pPr>
              <w:spacing w:before="120"/>
              <w:rPr>
                <w:sz w:val="23"/>
                <w:szCs w:val="23"/>
              </w:rPr>
            </w:pPr>
            <w:r w:rsidRPr="001828AE">
              <w:rPr>
                <w:sz w:val="23"/>
                <w:szCs w:val="23"/>
              </w:rPr>
              <w:t xml:space="preserve">Refer to Cash Handling procedures which are located </w:t>
            </w:r>
            <w:r w:rsidRPr="001828AE">
              <w:rPr>
                <w:sz w:val="23"/>
                <w:szCs w:val="23"/>
                <w:highlight w:val="yellow"/>
              </w:rPr>
              <w:t>[list where unit’s Cash Handling written procedures can be found (i.e. link, share drive, appendix, etc.)]</w:t>
            </w:r>
          </w:p>
          <w:p w14:paraId="043D7F47" w14:textId="6F7F61C2" w:rsidR="00134E21" w:rsidRPr="00BA4BA4" w:rsidRDefault="00134E21" w:rsidP="005663CF">
            <w:pPr>
              <w:rPr>
                <w:color w:val="FF0000"/>
                <w:sz w:val="23"/>
                <w:szCs w:val="23"/>
              </w:rPr>
            </w:pPr>
            <w:r w:rsidRPr="00A82340">
              <w:rPr>
                <w:sz w:val="23"/>
                <w:szCs w:val="23"/>
              </w:rPr>
              <w:t xml:space="preserve">Units can utilize </w:t>
            </w:r>
            <w:hyperlink r:id="rId18" w:anchor="h.yet2ccl6ugez" w:history="1">
              <w:r w:rsidR="00F24431" w:rsidRPr="00F24431">
                <w:rPr>
                  <w:rStyle w:val="Hyperlink"/>
                  <w:sz w:val="23"/>
                  <w:szCs w:val="23"/>
                </w:rPr>
                <w:t>Gift Log File</w:t>
              </w:r>
            </w:hyperlink>
            <w:r w:rsidRPr="00A82340">
              <w:rPr>
                <w:sz w:val="23"/>
                <w:szCs w:val="23"/>
              </w:rPr>
              <w:t xml:space="preserve"> available in </w:t>
            </w:r>
            <w:proofErr w:type="spellStart"/>
            <w:r w:rsidRPr="00A82340">
              <w:rPr>
                <w:sz w:val="23"/>
                <w:szCs w:val="23"/>
              </w:rPr>
              <w:t>M+Google</w:t>
            </w:r>
            <w:proofErr w:type="spellEnd"/>
            <w:r w:rsidRPr="00A82340">
              <w:rPr>
                <w:sz w:val="23"/>
                <w:szCs w:val="23"/>
              </w:rPr>
              <w:t xml:space="preserve"> web apps</w:t>
            </w:r>
            <w:r w:rsidR="00F24431">
              <w:rPr>
                <w:sz w:val="23"/>
                <w:szCs w:val="23"/>
              </w:rPr>
              <w:t xml:space="preserve">. </w:t>
            </w:r>
          </w:p>
        </w:tc>
      </w:tr>
      <w:tr w:rsidR="00134E21" w:rsidRPr="00BA4BA4" w14:paraId="6D1FEBA0" w14:textId="77777777" w:rsidTr="00134E21">
        <w:trPr>
          <w:trHeight w:val="2420"/>
        </w:trPr>
        <w:tc>
          <w:tcPr>
            <w:tcW w:w="4158" w:type="dxa"/>
          </w:tcPr>
          <w:p w14:paraId="34D95110" w14:textId="290CC261" w:rsidR="00D8683B" w:rsidRDefault="00134E21" w:rsidP="00D52F39">
            <w:pPr>
              <w:spacing w:before="120"/>
              <w:rPr>
                <w:sz w:val="23"/>
                <w:szCs w:val="23"/>
              </w:rPr>
            </w:pPr>
            <w:r w:rsidRPr="00BA4BA4">
              <w:rPr>
                <w:sz w:val="23"/>
                <w:szCs w:val="23"/>
              </w:rPr>
              <w:t>If a cash gift is received, complete cash</w:t>
            </w:r>
            <w:r>
              <w:rPr>
                <w:sz w:val="23"/>
                <w:szCs w:val="23"/>
              </w:rPr>
              <w:t xml:space="preserve"> receipt</w:t>
            </w:r>
            <w:r w:rsidRPr="00BA4BA4">
              <w:rPr>
                <w:sz w:val="23"/>
                <w:szCs w:val="23"/>
              </w:rPr>
              <w:t xml:space="preserve"> ticket</w:t>
            </w:r>
            <w:r>
              <w:rPr>
                <w:sz w:val="23"/>
                <w:szCs w:val="23"/>
              </w:rPr>
              <w:t xml:space="preserve"> (CRT)</w:t>
            </w:r>
            <w:r w:rsidRPr="00BA4BA4">
              <w:rPr>
                <w:sz w:val="23"/>
                <w:szCs w:val="23"/>
              </w:rPr>
              <w:t xml:space="preserve"> online using </w:t>
            </w:r>
            <w:r w:rsidRPr="00D52F39">
              <w:rPr>
                <w:sz w:val="23"/>
                <w:szCs w:val="23"/>
              </w:rPr>
              <w:t xml:space="preserve">Wolverine Access and deposit the cash at </w:t>
            </w:r>
            <w:r w:rsidR="00DC107F" w:rsidRPr="00D52F39">
              <w:rPr>
                <w:sz w:val="23"/>
                <w:szCs w:val="23"/>
              </w:rPr>
              <w:t xml:space="preserve">a </w:t>
            </w:r>
            <w:hyperlink r:id="rId19" w:history="1">
              <w:r w:rsidRPr="00F24431">
                <w:rPr>
                  <w:rStyle w:val="Hyperlink"/>
                  <w:sz w:val="23"/>
                  <w:szCs w:val="23"/>
                </w:rPr>
                <w:t>deposit station</w:t>
              </w:r>
            </w:hyperlink>
            <w:r w:rsidR="00187DFC" w:rsidRPr="00E34F3F">
              <w:rPr>
                <w:sz w:val="23"/>
                <w:szCs w:val="23"/>
              </w:rPr>
              <w:t xml:space="preserve">. </w:t>
            </w:r>
          </w:p>
          <w:p w14:paraId="528D3986" w14:textId="77777777" w:rsidR="005663CF" w:rsidRDefault="005663CF" w:rsidP="00D52F39">
            <w:pPr>
              <w:spacing w:before="120"/>
              <w:rPr>
                <w:rStyle w:val="Hyperlink"/>
                <w:sz w:val="23"/>
                <w:szCs w:val="23"/>
              </w:rPr>
            </w:pPr>
          </w:p>
          <w:p w14:paraId="1007B32C" w14:textId="77777777" w:rsidR="00D52F39" w:rsidRPr="004422C8" w:rsidRDefault="00134E21" w:rsidP="00D8683B">
            <w:pPr>
              <w:rPr>
                <w:sz w:val="23"/>
                <w:szCs w:val="23"/>
              </w:rPr>
            </w:pPr>
            <w:r w:rsidRPr="00BA4BA4">
              <w:rPr>
                <w:sz w:val="23"/>
                <w:szCs w:val="23"/>
              </w:rPr>
              <w:t xml:space="preserve">If a check or credit card info is </w:t>
            </w:r>
            <w:r w:rsidRPr="004422C8">
              <w:rPr>
                <w:sz w:val="23"/>
                <w:szCs w:val="23"/>
              </w:rPr>
              <w:t xml:space="preserve">received, </w:t>
            </w:r>
            <w:r w:rsidR="00F67BD1" w:rsidRPr="004422C8">
              <w:rPr>
                <w:sz w:val="23"/>
                <w:szCs w:val="23"/>
              </w:rPr>
              <w:t xml:space="preserve">it </w:t>
            </w:r>
          </w:p>
          <w:p w14:paraId="12716917" w14:textId="77777777" w:rsidR="00134E21" w:rsidRPr="00D52F39" w:rsidRDefault="00F67BD1" w:rsidP="00D8683B">
            <w:pPr>
              <w:rPr>
                <w:color w:val="0000FF"/>
                <w:sz w:val="23"/>
                <w:szCs w:val="23"/>
                <w:u w:val="single"/>
              </w:rPr>
            </w:pPr>
            <w:r w:rsidRPr="004422C8">
              <w:rPr>
                <w:sz w:val="23"/>
                <w:szCs w:val="23"/>
              </w:rPr>
              <w:t>should be delivered</w:t>
            </w:r>
            <w:r w:rsidR="003031E5" w:rsidRPr="004422C8">
              <w:rPr>
                <w:sz w:val="23"/>
                <w:szCs w:val="23"/>
              </w:rPr>
              <w:t xml:space="preserve"> to a D</w:t>
            </w:r>
            <w:r w:rsidRPr="004422C8">
              <w:rPr>
                <w:sz w:val="23"/>
                <w:szCs w:val="23"/>
              </w:rPr>
              <w:t>evelopment</w:t>
            </w:r>
            <w:r w:rsidR="003031E5" w:rsidRPr="004422C8">
              <w:rPr>
                <w:sz w:val="23"/>
                <w:szCs w:val="23"/>
              </w:rPr>
              <w:t xml:space="preserve"> Gift Drop B</w:t>
            </w:r>
            <w:r w:rsidRPr="004422C8">
              <w:rPr>
                <w:sz w:val="23"/>
                <w:szCs w:val="23"/>
              </w:rPr>
              <w:t>ox.</w:t>
            </w:r>
          </w:p>
        </w:tc>
        <w:tc>
          <w:tcPr>
            <w:tcW w:w="2250" w:type="dxa"/>
          </w:tcPr>
          <w:p w14:paraId="23D9637C" w14:textId="77777777" w:rsidR="00134E21" w:rsidRPr="00B270A0" w:rsidRDefault="00134E21" w:rsidP="00134E21">
            <w:pPr>
              <w:spacing w:before="120"/>
              <w:rPr>
                <w:sz w:val="23"/>
                <w:szCs w:val="23"/>
                <w:highlight w:val="yellow"/>
              </w:rPr>
            </w:pPr>
            <w:r w:rsidRPr="00B270A0">
              <w:rPr>
                <w:sz w:val="23"/>
                <w:szCs w:val="23"/>
                <w:highlight w:val="yellow"/>
              </w:rPr>
              <w:t>[insert appr</w:t>
            </w:r>
            <w:r>
              <w:rPr>
                <w:sz w:val="23"/>
                <w:szCs w:val="23"/>
                <w:highlight w:val="yellow"/>
              </w:rPr>
              <w:t>opriate person(s)/position(s) (</w:t>
            </w:r>
            <w:r w:rsidRPr="00B270A0">
              <w:rPr>
                <w:sz w:val="23"/>
                <w:szCs w:val="23"/>
                <w:highlight w:val="yellow"/>
              </w:rPr>
              <w:t>should also be listed as the “Depositor” in the Cash Handling procedures</w:t>
            </w:r>
            <w:r>
              <w:rPr>
                <w:sz w:val="23"/>
                <w:szCs w:val="23"/>
                <w:highlight w:val="yellow"/>
              </w:rPr>
              <w:t>)</w:t>
            </w:r>
            <w:r w:rsidRPr="00B270A0">
              <w:rPr>
                <w:sz w:val="23"/>
                <w:szCs w:val="23"/>
                <w:highlight w:val="yellow"/>
              </w:rPr>
              <w:t>]</w:t>
            </w:r>
          </w:p>
          <w:p w14:paraId="65CA5480" w14:textId="77777777" w:rsidR="00134E21" w:rsidRPr="00BA4BA4" w:rsidRDefault="00134E21" w:rsidP="00134E21">
            <w:pPr>
              <w:spacing w:before="120"/>
              <w:rPr>
                <w:color w:val="FF0000"/>
                <w:sz w:val="23"/>
                <w:szCs w:val="23"/>
                <w:highlight w:val="yellow"/>
              </w:rPr>
            </w:pPr>
          </w:p>
          <w:p w14:paraId="1E18A525" w14:textId="77777777" w:rsidR="00134E21" w:rsidRPr="00BA4BA4" w:rsidRDefault="00134E21" w:rsidP="00134E21">
            <w:pPr>
              <w:spacing w:before="120"/>
              <w:rPr>
                <w:sz w:val="23"/>
                <w:szCs w:val="23"/>
                <w:highlight w:val="yellow"/>
              </w:rPr>
            </w:pPr>
          </w:p>
        </w:tc>
        <w:tc>
          <w:tcPr>
            <w:tcW w:w="4590" w:type="dxa"/>
          </w:tcPr>
          <w:p w14:paraId="32842C79" w14:textId="77777777" w:rsidR="00134E21" w:rsidRDefault="00134E21" w:rsidP="00134E21">
            <w:pPr>
              <w:spacing w:before="120"/>
              <w:rPr>
                <w:sz w:val="23"/>
                <w:szCs w:val="23"/>
              </w:rPr>
            </w:pPr>
            <w:r>
              <w:rPr>
                <w:sz w:val="23"/>
                <w:szCs w:val="23"/>
              </w:rPr>
              <w:t xml:space="preserve">Individuals creating CRTs and/or depositing cash should take the </w:t>
            </w:r>
            <w:r w:rsidRPr="00031CD2">
              <w:rPr>
                <w:sz w:val="23"/>
                <w:szCs w:val="23"/>
              </w:rPr>
              <w:t>Depository Certification training (</w:t>
            </w:r>
            <w:hyperlink r:id="rId20" w:history="1">
              <w:r w:rsidRPr="007D3E74">
                <w:rPr>
                  <w:rStyle w:val="Hyperlink"/>
                  <w:sz w:val="23"/>
                  <w:szCs w:val="23"/>
                </w:rPr>
                <w:t>My LINC</w:t>
              </w:r>
            </w:hyperlink>
            <w:r w:rsidRPr="00031CD2">
              <w:rPr>
                <w:sz w:val="23"/>
                <w:szCs w:val="23"/>
              </w:rPr>
              <w:t xml:space="preserve"> TME101</w:t>
            </w:r>
            <w:r>
              <w:rPr>
                <w:sz w:val="23"/>
                <w:szCs w:val="23"/>
              </w:rPr>
              <w:t>) every two years</w:t>
            </w:r>
            <w:r w:rsidRPr="00031CD2">
              <w:rPr>
                <w:sz w:val="23"/>
                <w:szCs w:val="23"/>
              </w:rPr>
              <w:t>.</w:t>
            </w:r>
          </w:p>
          <w:p w14:paraId="13AAE1FF" w14:textId="77777777" w:rsidR="00134E21" w:rsidRDefault="00134E21" w:rsidP="00134E21">
            <w:pPr>
              <w:autoSpaceDE w:val="0"/>
              <w:autoSpaceDN w:val="0"/>
              <w:adjustRightInd w:val="0"/>
              <w:rPr>
                <w:sz w:val="23"/>
                <w:szCs w:val="23"/>
              </w:rPr>
            </w:pPr>
          </w:p>
          <w:p w14:paraId="1DACA46B" w14:textId="77777777" w:rsidR="00134E21" w:rsidRPr="004422C8" w:rsidRDefault="00134E21" w:rsidP="00134E21">
            <w:pPr>
              <w:autoSpaceDE w:val="0"/>
              <w:autoSpaceDN w:val="0"/>
              <w:adjustRightInd w:val="0"/>
              <w:rPr>
                <w:sz w:val="23"/>
                <w:szCs w:val="23"/>
              </w:rPr>
            </w:pPr>
            <w:r>
              <w:rPr>
                <w:sz w:val="23"/>
                <w:szCs w:val="23"/>
              </w:rPr>
              <w:t>Positions responsible for depositing cash should not be responsible for receiving funds or performing reconciliation.</w:t>
            </w:r>
          </w:p>
          <w:p w14:paraId="032C59DE" w14:textId="77777777" w:rsidR="00F67BD1" w:rsidRPr="004422C8" w:rsidRDefault="00F67BD1" w:rsidP="00F67BD1">
            <w:pPr>
              <w:spacing w:before="120"/>
              <w:rPr>
                <w:sz w:val="23"/>
                <w:szCs w:val="23"/>
              </w:rPr>
            </w:pPr>
            <w:r w:rsidRPr="004422C8">
              <w:rPr>
                <w:sz w:val="23"/>
                <w:szCs w:val="23"/>
              </w:rPr>
              <w:t xml:space="preserve">Development </w:t>
            </w:r>
            <w:r w:rsidR="003031E5" w:rsidRPr="004422C8">
              <w:rPr>
                <w:sz w:val="23"/>
                <w:szCs w:val="23"/>
              </w:rPr>
              <w:t xml:space="preserve">Gift </w:t>
            </w:r>
            <w:r w:rsidRPr="004422C8">
              <w:rPr>
                <w:sz w:val="23"/>
                <w:szCs w:val="23"/>
              </w:rPr>
              <w:t xml:space="preserve">Drop Boxes </w:t>
            </w:r>
            <w:proofErr w:type="gramStart"/>
            <w:r w:rsidRPr="004422C8">
              <w:rPr>
                <w:sz w:val="23"/>
                <w:szCs w:val="23"/>
              </w:rPr>
              <w:t>are located in</w:t>
            </w:r>
            <w:proofErr w:type="gramEnd"/>
            <w:r w:rsidRPr="004422C8">
              <w:rPr>
                <w:sz w:val="23"/>
                <w:szCs w:val="23"/>
              </w:rPr>
              <w:t xml:space="preserve"> the Michigan League and Pierpont Commons.</w:t>
            </w:r>
          </w:p>
          <w:p w14:paraId="57804794" w14:textId="1C98D3D4" w:rsidR="007F48F9" w:rsidRDefault="007F48F9" w:rsidP="00F67BD1">
            <w:pPr>
              <w:spacing w:before="120"/>
              <w:rPr>
                <w:i/>
                <w:sz w:val="23"/>
                <w:szCs w:val="23"/>
              </w:rPr>
            </w:pPr>
            <w:r w:rsidRPr="004422C8">
              <w:rPr>
                <w:b/>
                <w:i/>
                <w:sz w:val="23"/>
                <w:szCs w:val="23"/>
              </w:rPr>
              <w:t>NOTE:</w:t>
            </w:r>
            <w:r w:rsidRPr="004422C8">
              <w:rPr>
                <w:i/>
                <w:sz w:val="23"/>
                <w:szCs w:val="23"/>
              </w:rPr>
              <w:t xml:space="preserve"> Should drop boxes be closed </w:t>
            </w:r>
            <w:r w:rsidR="0050022A" w:rsidRPr="0050022A">
              <w:rPr>
                <w:i/>
                <w:color w:val="FF0000"/>
                <w:sz w:val="23"/>
                <w:szCs w:val="23"/>
              </w:rPr>
              <w:t xml:space="preserve">gifts </w:t>
            </w:r>
            <w:r w:rsidRPr="004422C8">
              <w:rPr>
                <w:i/>
                <w:sz w:val="23"/>
                <w:szCs w:val="23"/>
              </w:rPr>
              <w:t>can be</w:t>
            </w:r>
            <w:r w:rsidR="0050022A">
              <w:rPr>
                <w:i/>
                <w:sz w:val="23"/>
                <w:szCs w:val="23"/>
              </w:rPr>
              <w:t xml:space="preserve"> delivered,</w:t>
            </w:r>
            <w:r w:rsidRPr="004422C8">
              <w:rPr>
                <w:i/>
                <w:sz w:val="23"/>
                <w:szCs w:val="23"/>
              </w:rPr>
              <w:t xml:space="preserve"> mailed via US Mail or shipped to GRA </w:t>
            </w:r>
            <w:r w:rsidRPr="003776C9">
              <w:rPr>
                <w:i/>
                <w:sz w:val="23"/>
                <w:szCs w:val="23"/>
              </w:rPr>
              <w:t>at</w:t>
            </w:r>
            <w:r w:rsidR="003776C9" w:rsidRPr="003776C9">
              <w:rPr>
                <w:i/>
                <w:sz w:val="23"/>
                <w:szCs w:val="23"/>
              </w:rPr>
              <w:t xml:space="preserve"> </w:t>
            </w:r>
            <w:hyperlink r:id="rId21" w:history="1">
              <w:r w:rsidR="0050022A" w:rsidRPr="0050022A">
                <w:rPr>
                  <w:rStyle w:val="Hyperlink"/>
                  <w:i/>
                  <w:sz w:val="23"/>
                  <w:szCs w:val="23"/>
                </w:rPr>
                <w:t>Give Today</w:t>
              </w:r>
            </w:hyperlink>
            <w:r w:rsidR="0050022A">
              <w:rPr>
                <w:i/>
                <w:sz w:val="23"/>
                <w:szCs w:val="23"/>
              </w:rPr>
              <w:t xml:space="preserve">. </w:t>
            </w:r>
            <w:r w:rsidRPr="003776C9">
              <w:rPr>
                <w:i/>
                <w:strike/>
                <w:color w:val="FF0000"/>
                <w:sz w:val="23"/>
                <w:szCs w:val="23"/>
              </w:rPr>
              <w:t>W</w:t>
            </w:r>
            <w:r w:rsidRPr="008936C4">
              <w:rPr>
                <w:i/>
                <w:strike/>
                <w:color w:val="FF0000"/>
                <w:sz w:val="23"/>
                <w:szCs w:val="23"/>
              </w:rPr>
              <w:t>olverine Tower</w:t>
            </w:r>
            <w:r w:rsidRPr="004422C8">
              <w:rPr>
                <w:i/>
                <w:sz w:val="23"/>
                <w:szCs w:val="23"/>
              </w:rPr>
              <w:t>.  Priority mail with tracking is recommended if using the USPS.</w:t>
            </w:r>
          </w:p>
          <w:p w14:paraId="548104B1" w14:textId="517E909C" w:rsidR="00D4584D" w:rsidRPr="009E46DF" w:rsidRDefault="00D4584D" w:rsidP="00F67BD1">
            <w:pPr>
              <w:spacing w:before="120"/>
              <w:rPr>
                <w:b/>
                <w:bCs/>
                <w:i/>
                <w:sz w:val="23"/>
                <w:szCs w:val="23"/>
              </w:rPr>
            </w:pPr>
            <w:r w:rsidRPr="009E46DF">
              <w:rPr>
                <w:b/>
                <w:bCs/>
                <w:i/>
                <w:sz w:val="23"/>
                <w:szCs w:val="23"/>
              </w:rPr>
              <w:t>NOTE:</w:t>
            </w:r>
            <w:r w:rsidRPr="009E46DF">
              <w:rPr>
                <w:i/>
                <w:sz w:val="23"/>
                <w:szCs w:val="23"/>
              </w:rPr>
              <w:t xml:space="preserve"> </w:t>
            </w:r>
            <w:r w:rsidRPr="009E46DF">
              <w:rPr>
                <w:b/>
                <w:bCs/>
                <w:i/>
                <w:sz w:val="23"/>
                <w:szCs w:val="23"/>
              </w:rPr>
              <w:t>Do not send checks through campus mail.</w:t>
            </w:r>
          </w:p>
          <w:p w14:paraId="68B306AA" w14:textId="507C1AAD" w:rsidR="009377F2" w:rsidRPr="005663CF" w:rsidRDefault="00134E21" w:rsidP="00134E21">
            <w:pPr>
              <w:spacing w:before="120"/>
              <w:rPr>
                <w:strike/>
                <w:color w:val="FF0000"/>
                <w:sz w:val="23"/>
                <w:szCs w:val="23"/>
              </w:rPr>
            </w:pPr>
            <w:r w:rsidRPr="009E46DF">
              <w:rPr>
                <w:sz w:val="23"/>
                <w:szCs w:val="23"/>
              </w:rPr>
              <w:t xml:space="preserve">For more </w:t>
            </w:r>
            <w:r>
              <w:rPr>
                <w:sz w:val="23"/>
                <w:szCs w:val="23"/>
              </w:rPr>
              <w:t xml:space="preserve">info on </w:t>
            </w:r>
            <w:r w:rsidR="00D4584D">
              <w:rPr>
                <w:sz w:val="23"/>
                <w:szCs w:val="23"/>
              </w:rPr>
              <w:t xml:space="preserve">the </w:t>
            </w:r>
            <w:r>
              <w:rPr>
                <w:sz w:val="23"/>
                <w:szCs w:val="23"/>
              </w:rPr>
              <w:t>depositing process, see</w:t>
            </w:r>
            <w:r w:rsidR="00F24431">
              <w:rPr>
                <w:sz w:val="23"/>
                <w:szCs w:val="23"/>
              </w:rPr>
              <w:t xml:space="preserve"> </w:t>
            </w:r>
            <w:hyperlink r:id="rId22" w:history="1">
              <w:r w:rsidR="00F24431" w:rsidRPr="00F24431">
                <w:rPr>
                  <w:rStyle w:val="Hyperlink"/>
                  <w:sz w:val="23"/>
                  <w:szCs w:val="23"/>
                </w:rPr>
                <w:t>Depository Services</w:t>
              </w:r>
            </w:hyperlink>
            <w:r w:rsidR="00F24431">
              <w:rPr>
                <w:sz w:val="23"/>
                <w:szCs w:val="23"/>
              </w:rPr>
              <w:t>.</w:t>
            </w:r>
          </w:p>
          <w:p w14:paraId="07088696" w14:textId="4418437A" w:rsidR="00232127" w:rsidRPr="005663CF" w:rsidRDefault="00134E21" w:rsidP="00D52F39">
            <w:pPr>
              <w:rPr>
                <w:sz w:val="23"/>
                <w:szCs w:val="23"/>
              </w:rPr>
            </w:pPr>
            <w:r w:rsidRPr="00BD41A9">
              <w:rPr>
                <w:b/>
                <w:bCs/>
                <w:i/>
                <w:iCs/>
                <w:sz w:val="23"/>
                <w:szCs w:val="23"/>
              </w:rPr>
              <w:lastRenderedPageBreak/>
              <w:t>Important</w:t>
            </w:r>
            <w:r w:rsidR="00BD41A9" w:rsidRPr="00BD41A9">
              <w:rPr>
                <w:b/>
                <w:bCs/>
                <w:i/>
                <w:iCs/>
                <w:sz w:val="23"/>
                <w:szCs w:val="23"/>
              </w:rPr>
              <w:t>: DO</w:t>
            </w:r>
            <w:r w:rsidRPr="00BD41A9">
              <w:rPr>
                <w:b/>
                <w:bCs/>
                <w:i/>
                <w:iCs/>
                <w:sz w:val="23"/>
                <w:szCs w:val="23"/>
              </w:rPr>
              <w:t xml:space="preserve"> NOT SEND CASH TO GIFT AND RECORDS ADMINISTRATION OR PLACE IN THE </w:t>
            </w:r>
            <w:r w:rsidR="003031E5" w:rsidRPr="00BD41A9">
              <w:rPr>
                <w:b/>
                <w:bCs/>
                <w:i/>
                <w:iCs/>
                <w:sz w:val="23"/>
                <w:szCs w:val="23"/>
              </w:rPr>
              <w:t xml:space="preserve">DEVELOPMENT </w:t>
            </w:r>
            <w:r w:rsidRPr="00BD41A9">
              <w:rPr>
                <w:b/>
                <w:bCs/>
                <w:i/>
                <w:iCs/>
                <w:sz w:val="23"/>
                <w:szCs w:val="23"/>
              </w:rPr>
              <w:t xml:space="preserve">GIFT </w:t>
            </w:r>
            <w:r w:rsidR="00D52F39" w:rsidRPr="00BD41A9">
              <w:rPr>
                <w:b/>
                <w:bCs/>
                <w:i/>
                <w:iCs/>
                <w:sz w:val="23"/>
                <w:szCs w:val="23"/>
              </w:rPr>
              <w:t>DROPBOX</w:t>
            </w:r>
            <w:r w:rsidR="000B208F" w:rsidRPr="00BD41A9">
              <w:rPr>
                <w:b/>
                <w:bCs/>
                <w:i/>
                <w:iCs/>
                <w:sz w:val="23"/>
                <w:szCs w:val="23"/>
              </w:rPr>
              <w:t>.</w:t>
            </w:r>
            <w:r w:rsidRPr="00BD41A9">
              <w:rPr>
                <w:b/>
                <w:bCs/>
                <w:i/>
                <w:iCs/>
                <w:sz w:val="23"/>
                <w:szCs w:val="23"/>
              </w:rPr>
              <w:t xml:space="preserve"> NEVER </w:t>
            </w:r>
            <w:r w:rsidR="00D4584D" w:rsidRPr="00BD41A9">
              <w:rPr>
                <w:b/>
                <w:bCs/>
                <w:i/>
                <w:iCs/>
                <w:sz w:val="23"/>
                <w:szCs w:val="23"/>
              </w:rPr>
              <w:t>SEND GIFTS</w:t>
            </w:r>
            <w:r w:rsidR="000B208F" w:rsidRPr="00BD41A9">
              <w:rPr>
                <w:b/>
                <w:bCs/>
                <w:i/>
                <w:iCs/>
                <w:sz w:val="23"/>
                <w:szCs w:val="23"/>
              </w:rPr>
              <w:t xml:space="preserve"> </w:t>
            </w:r>
            <w:r w:rsidRPr="00BD41A9">
              <w:rPr>
                <w:b/>
                <w:bCs/>
                <w:i/>
                <w:iCs/>
                <w:sz w:val="23"/>
                <w:szCs w:val="23"/>
              </w:rPr>
              <w:t>THROUGH CAMPUS MAIL.</w:t>
            </w:r>
            <w:r w:rsidRPr="009E46DF">
              <w:rPr>
                <w:sz w:val="23"/>
                <w:szCs w:val="23"/>
              </w:rPr>
              <w:t xml:space="preserve">  </w:t>
            </w:r>
          </w:p>
        </w:tc>
      </w:tr>
      <w:tr w:rsidR="00134E21" w:rsidRPr="00BA4BA4" w14:paraId="20C807F3" w14:textId="77777777" w:rsidTr="009921A4">
        <w:trPr>
          <w:trHeight w:val="1249"/>
        </w:trPr>
        <w:tc>
          <w:tcPr>
            <w:tcW w:w="4158" w:type="dxa"/>
          </w:tcPr>
          <w:p w14:paraId="7C9F4FBC" w14:textId="77777777" w:rsidR="00134E21" w:rsidRPr="00BA4BA4" w:rsidRDefault="00134E21" w:rsidP="00232127">
            <w:pPr>
              <w:spacing w:before="120"/>
              <w:rPr>
                <w:sz w:val="23"/>
                <w:szCs w:val="23"/>
              </w:rPr>
            </w:pPr>
            <w:r>
              <w:rPr>
                <w:sz w:val="23"/>
                <w:szCs w:val="23"/>
              </w:rPr>
              <w:lastRenderedPageBreak/>
              <w:t>Confirm if the donor has a</w:t>
            </w:r>
            <w:r w:rsidRPr="00BA4BA4">
              <w:rPr>
                <w:sz w:val="23"/>
                <w:szCs w:val="23"/>
              </w:rPr>
              <w:t xml:space="preserve"> </w:t>
            </w:r>
            <w:proofErr w:type="spellStart"/>
            <w:r w:rsidRPr="00BA4BA4">
              <w:rPr>
                <w:sz w:val="23"/>
                <w:szCs w:val="23"/>
              </w:rPr>
              <w:t>LookupID</w:t>
            </w:r>
            <w:proofErr w:type="spellEnd"/>
            <w:r w:rsidRPr="00BA4BA4">
              <w:rPr>
                <w:sz w:val="23"/>
                <w:szCs w:val="23"/>
              </w:rPr>
              <w:t xml:space="preserve"> (</w:t>
            </w:r>
            <w:r>
              <w:rPr>
                <w:sz w:val="23"/>
                <w:szCs w:val="23"/>
              </w:rPr>
              <w:t>LID</w:t>
            </w:r>
            <w:r w:rsidR="00E34F3F">
              <w:rPr>
                <w:sz w:val="23"/>
                <w:szCs w:val="23"/>
              </w:rPr>
              <w:t>)</w:t>
            </w:r>
            <w:r>
              <w:rPr>
                <w:sz w:val="23"/>
                <w:szCs w:val="23"/>
              </w:rPr>
              <w:t xml:space="preserve"> by performing a constituent search in DART while completing the</w:t>
            </w:r>
            <w:r w:rsidRPr="00BA4BA4">
              <w:rPr>
                <w:sz w:val="23"/>
                <w:szCs w:val="23"/>
              </w:rPr>
              <w:t xml:space="preserve"> Gift Processing Form.  If donor does not have LID, </w:t>
            </w:r>
            <w:r w:rsidRPr="003113E8">
              <w:rPr>
                <w:sz w:val="23"/>
                <w:szCs w:val="23"/>
              </w:rPr>
              <w:t xml:space="preserve">complete </w:t>
            </w:r>
            <w:r w:rsidRPr="00232127">
              <w:rPr>
                <w:sz w:val="23"/>
                <w:szCs w:val="23"/>
              </w:rPr>
              <w:t>the form</w:t>
            </w:r>
            <w:r w:rsidR="00187DFC" w:rsidRPr="00232127">
              <w:rPr>
                <w:sz w:val="23"/>
                <w:szCs w:val="23"/>
              </w:rPr>
              <w:t xml:space="preserve"> indicating “New”</w:t>
            </w:r>
            <w:r w:rsidRPr="00232127">
              <w:rPr>
                <w:sz w:val="23"/>
                <w:szCs w:val="23"/>
              </w:rPr>
              <w:t xml:space="preserve"> </w:t>
            </w:r>
            <w:r w:rsidR="00187DFC" w:rsidRPr="00232127">
              <w:rPr>
                <w:sz w:val="23"/>
                <w:szCs w:val="23"/>
              </w:rPr>
              <w:t>in</w:t>
            </w:r>
            <w:r w:rsidRPr="00232127">
              <w:rPr>
                <w:sz w:val="23"/>
                <w:szCs w:val="23"/>
              </w:rPr>
              <w:t xml:space="preserve"> the </w:t>
            </w:r>
            <w:proofErr w:type="spellStart"/>
            <w:r w:rsidRPr="00232127">
              <w:rPr>
                <w:sz w:val="23"/>
                <w:szCs w:val="23"/>
              </w:rPr>
              <w:t>LookupID</w:t>
            </w:r>
            <w:proofErr w:type="spellEnd"/>
            <w:r w:rsidRPr="00232127">
              <w:rPr>
                <w:sz w:val="23"/>
                <w:szCs w:val="23"/>
              </w:rPr>
              <w:t xml:space="preserve"> field</w:t>
            </w:r>
            <w:r w:rsidR="00E34F3F" w:rsidRPr="00232127">
              <w:rPr>
                <w:sz w:val="23"/>
                <w:szCs w:val="23"/>
              </w:rPr>
              <w:t>.</w:t>
            </w:r>
            <w:r w:rsidRPr="00232127">
              <w:rPr>
                <w:sz w:val="23"/>
                <w:szCs w:val="23"/>
              </w:rPr>
              <w:t xml:space="preserve"> </w:t>
            </w:r>
          </w:p>
        </w:tc>
        <w:tc>
          <w:tcPr>
            <w:tcW w:w="2250" w:type="dxa"/>
          </w:tcPr>
          <w:p w14:paraId="06C2CDD2" w14:textId="77777777" w:rsidR="00134E21" w:rsidRPr="00BA4BA4" w:rsidRDefault="00134E21" w:rsidP="00134E21">
            <w:pPr>
              <w:spacing w:before="120"/>
              <w:rPr>
                <w:sz w:val="23"/>
                <w:szCs w:val="23"/>
                <w:highlight w:val="yellow"/>
              </w:rPr>
            </w:pPr>
            <w:r w:rsidRPr="00FB330C">
              <w:rPr>
                <w:sz w:val="23"/>
                <w:szCs w:val="23"/>
                <w:highlight w:val="yellow"/>
              </w:rPr>
              <w:t xml:space="preserve">[insert appropriate person(s)/position(s) (i.e. </w:t>
            </w:r>
            <w:r>
              <w:rPr>
                <w:sz w:val="23"/>
                <w:szCs w:val="23"/>
                <w:highlight w:val="yellow"/>
              </w:rPr>
              <w:t>Development</w:t>
            </w:r>
            <w:r w:rsidRPr="00FB330C">
              <w:rPr>
                <w:sz w:val="23"/>
                <w:szCs w:val="23"/>
                <w:highlight w:val="yellow"/>
              </w:rPr>
              <w:t xml:space="preserve"> Staff)]</w:t>
            </w:r>
          </w:p>
        </w:tc>
        <w:tc>
          <w:tcPr>
            <w:tcW w:w="4590" w:type="dxa"/>
          </w:tcPr>
          <w:p w14:paraId="7A5EA1C4" w14:textId="77777777" w:rsidR="00134E21" w:rsidRPr="005663CF" w:rsidRDefault="00134E21" w:rsidP="00134E21">
            <w:pPr>
              <w:spacing w:before="120"/>
              <w:rPr>
                <w:color w:val="00B050"/>
                <w:sz w:val="23"/>
                <w:szCs w:val="23"/>
              </w:rPr>
            </w:pPr>
            <w:r w:rsidRPr="005663CF">
              <w:rPr>
                <w:sz w:val="23"/>
                <w:szCs w:val="23"/>
              </w:rPr>
              <w:t>Guidance on how to perform a constituent search in DART can be found</w:t>
            </w:r>
            <w:r w:rsidR="00EC3299" w:rsidRPr="005663CF">
              <w:rPr>
                <w:sz w:val="23"/>
                <w:szCs w:val="23"/>
              </w:rPr>
              <w:t xml:space="preserve"> in </w:t>
            </w:r>
            <w:hyperlink r:id="rId23" w:history="1">
              <w:r w:rsidR="00EC3299" w:rsidRPr="005663CF">
                <w:rPr>
                  <w:rStyle w:val="Hyperlink"/>
                  <w:color w:val="auto"/>
                  <w:sz w:val="23"/>
                  <w:szCs w:val="23"/>
                </w:rPr>
                <w:t>My LINC</w:t>
              </w:r>
            </w:hyperlink>
            <w:r w:rsidR="00EC3299" w:rsidRPr="005663CF">
              <w:rPr>
                <w:rStyle w:val="Hyperlink"/>
                <w:color w:val="auto"/>
                <w:sz w:val="23"/>
                <w:szCs w:val="23"/>
                <w:u w:val="none"/>
              </w:rPr>
              <w:t xml:space="preserve">, search for “Dart Constituent” </w:t>
            </w:r>
          </w:p>
          <w:p w14:paraId="1B70CA0D" w14:textId="71E176FC" w:rsidR="004E726E" w:rsidRPr="005663CF" w:rsidRDefault="004E726E" w:rsidP="00232127">
            <w:pPr>
              <w:spacing w:before="120"/>
              <w:rPr>
                <w:sz w:val="23"/>
                <w:szCs w:val="23"/>
              </w:rPr>
            </w:pPr>
            <w:r w:rsidRPr="005663CF">
              <w:rPr>
                <w:sz w:val="23"/>
                <w:szCs w:val="23"/>
              </w:rPr>
              <w:t xml:space="preserve">The new </w:t>
            </w:r>
            <w:hyperlink r:id="rId24" w:history="1">
              <w:r w:rsidR="00134E21" w:rsidRPr="005663CF">
                <w:rPr>
                  <w:rStyle w:val="Hyperlink"/>
                  <w:sz w:val="23"/>
                  <w:szCs w:val="23"/>
                </w:rPr>
                <w:t>Gift Processing Form</w:t>
              </w:r>
            </w:hyperlink>
            <w:r w:rsidR="00134E21" w:rsidRPr="005663CF">
              <w:rPr>
                <w:sz w:val="23"/>
                <w:szCs w:val="23"/>
              </w:rPr>
              <w:t xml:space="preserve"> can be found </w:t>
            </w:r>
            <w:r w:rsidRPr="005663CF">
              <w:rPr>
                <w:sz w:val="23"/>
                <w:szCs w:val="23"/>
              </w:rPr>
              <w:t>in the GIFT LOG MENU of the gift log.</w:t>
            </w:r>
            <w:r w:rsidR="005A3CB3" w:rsidRPr="005663CF">
              <w:rPr>
                <w:sz w:val="23"/>
                <w:szCs w:val="23"/>
              </w:rPr>
              <w:t xml:space="preserve"> To</w:t>
            </w:r>
            <w:r w:rsidR="00EC3299" w:rsidRPr="005663CF">
              <w:rPr>
                <w:sz w:val="23"/>
                <w:szCs w:val="23"/>
              </w:rPr>
              <w:t xml:space="preserve"> get help or</w:t>
            </w:r>
            <w:r w:rsidR="005A3CB3" w:rsidRPr="005663CF">
              <w:rPr>
                <w:sz w:val="23"/>
                <w:szCs w:val="23"/>
              </w:rPr>
              <w:t xml:space="preserve"> request a Gift Log, </w:t>
            </w:r>
            <w:r w:rsidR="00D334C7" w:rsidRPr="005663CF">
              <w:rPr>
                <w:color w:val="FF0000"/>
                <w:sz w:val="23"/>
                <w:szCs w:val="23"/>
              </w:rPr>
              <w:t xml:space="preserve">email </w:t>
            </w:r>
            <w:r w:rsidR="00D334C7" w:rsidRPr="005663CF">
              <w:rPr>
                <w:sz w:val="23"/>
                <w:szCs w:val="23"/>
              </w:rPr>
              <w:t>gpf-setup@umich.edu</w:t>
            </w:r>
            <w:r w:rsidR="0029156A" w:rsidRPr="005663CF">
              <w:rPr>
                <w:sz w:val="23"/>
                <w:szCs w:val="23"/>
              </w:rPr>
              <w:t>.</w:t>
            </w:r>
          </w:p>
          <w:p w14:paraId="26972EE4" w14:textId="77777777" w:rsidR="00D334C7" w:rsidRPr="005663CF" w:rsidRDefault="000C4D62" w:rsidP="00232127">
            <w:pPr>
              <w:spacing w:before="120"/>
              <w:rPr>
                <w:sz w:val="23"/>
                <w:szCs w:val="23"/>
              </w:rPr>
            </w:pPr>
            <w:r w:rsidRPr="005663CF">
              <w:rPr>
                <w:sz w:val="23"/>
                <w:szCs w:val="23"/>
              </w:rPr>
              <w:t xml:space="preserve">Instructions for </w:t>
            </w:r>
            <w:hyperlink r:id="rId25" w:history="1">
              <w:r w:rsidRPr="005663CF">
                <w:rPr>
                  <w:rStyle w:val="Hyperlink"/>
                  <w:sz w:val="23"/>
                  <w:szCs w:val="23"/>
                </w:rPr>
                <w:t>Getting Started with the new Gift Processing Form</w:t>
              </w:r>
            </w:hyperlink>
            <w:r w:rsidR="00BD41A9" w:rsidRPr="005663CF">
              <w:rPr>
                <w:sz w:val="23"/>
                <w:szCs w:val="23"/>
              </w:rPr>
              <w:t>.</w:t>
            </w:r>
          </w:p>
          <w:p w14:paraId="49CEDBBC" w14:textId="77777777" w:rsidR="00A579FF" w:rsidRPr="005663CF" w:rsidRDefault="00A579FF" w:rsidP="0043080F">
            <w:pPr>
              <w:rPr>
                <w:sz w:val="23"/>
                <w:szCs w:val="23"/>
              </w:rPr>
            </w:pPr>
          </w:p>
          <w:p w14:paraId="1FD09A9C" w14:textId="1456E295" w:rsidR="00134E21" w:rsidRPr="001E0E80" w:rsidRDefault="00134E21" w:rsidP="004422C8">
            <w:pPr>
              <w:rPr>
                <w:sz w:val="23"/>
                <w:szCs w:val="23"/>
              </w:rPr>
            </w:pPr>
            <w:r w:rsidRPr="005663CF">
              <w:rPr>
                <w:sz w:val="23"/>
                <w:szCs w:val="23"/>
              </w:rPr>
              <w:t>Also</w:t>
            </w:r>
            <w:r w:rsidR="0043080F" w:rsidRPr="005663CF">
              <w:rPr>
                <w:sz w:val="23"/>
                <w:szCs w:val="23"/>
              </w:rPr>
              <w:t>,</w:t>
            </w:r>
            <w:r w:rsidRPr="005663CF">
              <w:rPr>
                <w:sz w:val="23"/>
                <w:szCs w:val="23"/>
              </w:rPr>
              <w:t xml:space="preserve"> see the </w:t>
            </w:r>
            <w:hyperlink r:id="rId26" w:history="1">
              <w:r w:rsidRPr="005663CF">
                <w:rPr>
                  <w:rStyle w:val="Hyperlink"/>
                  <w:sz w:val="23"/>
                  <w:szCs w:val="23"/>
                  <w:shd w:val="clear" w:color="auto" w:fill="FFFFFF"/>
                </w:rPr>
                <w:t>Best Practices in Gift Processing</w:t>
              </w:r>
              <w:r w:rsidR="0043080F" w:rsidRPr="005663CF">
                <w:rPr>
                  <w:rStyle w:val="Hyperlink"/>
                  <w:sz w:val="23"/>
                  <w:szCs w:val="23"/>
                </w:rPr>
                <w:t xml:space="preserve"> </w:t>
              </w:r>
              <w:r w:rsidRPr="005663CF">
                <w:rPr>
                  <w:rStyle w:val="Hyperlink"/>
                  <w:sz w:val="23"/>
                  <w:szCs w:val="23"/>
                </w:rPr>
                <w:t>presentation</w:t>
              </w:r>
            </w:hyperlink>
            <w:r w:rsidRPr="005663CF">
              <w:rPr>
                <w:sz w:val="23"/>
                <w:szCs w:val="23"/>
              </w:rPr>
              <w:t xml:space="preserve"> for further instructions.</w:t>
            </w:r>
            <w:r w:rsidR="009377F2">
              <w:rPr>
                <w:sz w:val="23"/>
                <w:szCs w:val="23"/>
              </w:rPr>
              <w:t xml:space="preserve"> </w:t>
            </w:r>
          </w:p>
        </w:tc>
      </w:tr>
      <w:tr w:rsidR="00134E21" w:rsidRPr="00BA4BA4" w14:paraId="686436C5" w14:textId="77777777" w:rsidTr="00DF6BE0">
        <w:trPr>
          <w:trHeight w:val="710"/>
        </w:trPr>
        <w:tc>
          <w:tcPr>
            <w:tcW w:w="4158" w:type="dxa"/>
            <w:tcBorders>
              <w:bottom w:val="single" w:sz="4" w:space="0" w:color="auto"/>
            </w:tcBorders>
          </w:tcPr>
          <w:p w14:paraId="34E5AE60" w14:textId="77777777" w:rsidR="00134E21" w:rsidRPr="00BA4BA4" w:rsidRDefault="00134E21" w:rsidP="00134E21">
            <w:pPr>
              <w:spacing w:before="120"/>
              <w:rPr>
                <w:sz w:val="23"/>
                <w:szCs w:val="23"/>
              </w:rPr>
            </w:pPr>
            <w:r w:rsidRPr="00BA4BA4">
              <w:rPr>
                <w:sz w:val="23"/>
                <w:szCs w:val="23"/>
              </w:rPr>
              <w:t>Send Gift Processing Form (or Response Card) along with the CRT (for cash gifts only) or check or credit card info, and any related correspondence</w:t>
            </w:r>
            <w:r>
              <w:rPr>
                <w:sz w:val="23"/>
                <w:szCs w:val="23"/>
              </w:rPr>
              <w:t xml:space="preserve"> (i.e. donor notes)</w:t>
            </w:r>
            <w:r w:rsidRPr="00BA4BA4">
              <w:rPr>
                <w:sz w:val="23"/>
                <w:szCs w:val="23"/>
              </w:rPr>
              <w:t xml:space="preserve"> to Gift and Records Administration via Development</w:t>
            </w:r>
            <w:r w:rsidR="003031E5">
              <w:rPr>
                <w:sz w:val="23"/>
                <w:szCs w:val="23"/>
              </w:rPr>
              <w:t xml:space="preserve"> Gift</w:t>
            </w:r>
            <w:r w:rsidRPr="00BA4BA4">
              <w:rPr>
                <w:sz w:val="23"/>
                <w:szCs w:val="23"/>
              </w:rPr>
              <w:t xml:space="preserve"> Drop Box</w:t>
            </w:r>
            <w:r>
              <w:rPr>
                <w:sz w:val="23"/>
                <w:szCs w:val="23"/>
              </w:rPr>
              <w:t>.</w:t>
            </w:r>
          </w:p>
          <w:p w14:paraId="6A5F5C15" w14:textId="77777777" w:rsidR="00134E21" w:rsidRDefault="00134E21" w:rsidP="00134E21">
            <w:pPr>
              <w:numPr>
                <w:ilvl w:val="0"/>
                <w:numId w:val="7"/>
              </w:numPr>
              <w:spacing w:before="120"/>
              <w:rPr>
                <w:sz w:val="23"/>
                <w:szCs w:val="23"/>
              </w:rPr>
            </w:pPr>
            <w:r w:rsidRPr="00BA4BA4">
              <w:rPr>
                <w:sz w:val="23"/>
                <w:szCs w:val="23"/>
              </w:rPr>
              <w:t xml:space="preserve">Gifts </w:t>
            </w:r>
            <w:r w:rsidRPr="00BA4BA4">
              <w:rPr>
                <w:i/>
                <w:iCs/>
                <w:sz w:val="23"/>
                <w:szCs w:val="23"/>
              </w:rPr>
              <w:t>with</w:t>
            </w:r>
            <w:r>
              <w:rPr>
                <w:sz w:val="23"/>
                <w:szCs w:val="23"/>
              </w:rPr>
              <w:t xml:space="preserve"> Constituent </w:t>
            </w:r>
            <w:proofErr w:type="spellStart"/>
            <w:r>
              <w:rPr>
                <w:sz w:val="23"/>
                <w:szCs w:val="23"/>
              </w:rPr>
              <w:t>LookupIDs</w:t>
            </w:r>
            <w:proofErr w:type="spellEnd"/>
            <w:r>
              <w:rPr>
                <w:sz w:val="23"/>
                <w:szCs w:val="23"/>
              </w:rPr>
              <w:t xml:space="preserve"> (LID):</w:t>
            </w:r>
          </w:p>
          <w:p w14:paraId="675C8F35" w14:textId="77777777" w:rsidR="00134E21" w:rsidRPr="00BA4BA4" w:rsidRDefault="00134E21" w:rsidP="00134E21">
            <w:pPr>
              <w:numPr>
                <w:ilvl w:val="0"/>
                <w:numId w:val="17"/>
              </w:numPr>
              <w:rPr>
                <w:sz w:val="23"/>
                <w:szCs w:val="23"/>
              </w:rPr>
            </w:pPr>
            <w:r w:rsidRPr="00BA4BA4">
              <w:rPr>
                <w:sz w:val="23"/>
                <w:szCs w:val="23"/>
              </w:rPr>
              <w:t xml:space="preserve">Use a </w:t>
            </w:r>
            <w:r w:rsidRPr="00BA4BA4">
              <w:rPr>
                <w:b/>
                <w:bCs/>
                <w:sz w:val="23"/>
                <w:szCs w:val="23"/>
              </w:rPr>
              <w:t>Standard</w:t>
            </w:r>
            <w:r w:rsidRPr="00BA4BA4">
              <w:rPr>
                <w:sz w:val="23"/>
                <w:szCs w:val="23"/>
              </w:rPr>
              <w:t xml:space="preserve"> Campus Envelope </w:t>
            </w:r>
          </w:p>
          <w:p w14:paraId="64EECE93" w14:textId="77777777" w:rsidR="00134E21" w:rsidRDefault="00134E21" w:rsidP="00134E21">
            <w:pPr>
              <w:numPr>
                <w:ilvl w:val="0"/>
                <w:numId w:val="16"/>
              </w:numPr>
              <w:rPr>
                <w:sz w:val="23"/>
                <w:szCs w:val="23"/>
              </w:rPr>
            </w:pPr>
            <w:r w:rsidRPr="00BA4BA4">
              <w:rPr>
                <w:sz w:val="23"/>
                <w:szCs w:val="23"/>
              </w:rPr>
              <w:t xml:space="preserve">Label the envelope “Development </w:t>
            </w:r>
            <w:r w:rsidR="003031E5">
              <w:rPr>
                <w:sz w:val="23"/>
                <w:szCs w:val="23"/>
              </w:rPr>
              <w:t xml:space="preserve">Gift </w:t>
            </w:r>
            <w:r w:rsidRPr="00BA4BA4">
              <w:rPr>
                <w:sz w:val="23"/>
                <w:szCs w:val="23"/>
              </w:rPr>
              <w:t>Drop Box”</w:t>
            </w:r>
          </w:p>
          <w:p w14:paraId="3877D3F1" w14:textId="77777777" w:rsidR="00134E21" w:rsidRDefault="00134E21" w:rsidP="00134E21">
            <w:pPr>
              <w:numPr>
                <w:ilvl w:val="0"/>
                <w:numId w:val="16"/>
              </w:numPr>
              <w:rPr>
                <w:sz w:val="23"/>
                <w:szCs w:val="23"/>
              </w:rPr>
            </w:pPr>
            <w:r w:rsidRPr="00031CD2">
              <w:rPr>
                <w:sz w:val="23"/>
                <w:szCs w:val="23"/>
              </w:rPr>
              <w:t>These envelopes are delivered to the Lockbox</w:t>
            </w:r>
          </w:p>
          <w:p w14:paraId="680A85A9" w14:textId="77777777" w:rsidR="00134E21" w:rsidRPr="00362A45" w:rsidRDefault="00134E21" w:rsidP="00134E21">
            <w:pPr>
              <w:ind w:left="720"/>
              <w:rPr>
                <w:sz w:val="4"/>
                <w:szCs w:val="4"/>
              </w:rPr>
            </w:pPr>
          </w:p>
          <w:p w14:paraId="76B69EAD" w14:textId="77777777" w:rsidR="00134E21" w:rsidRPr="00BA4BA4" w:rsidRDefault="00134E21" w:rsidP="00134E21">
            <w:pPr>
              <w:numPr>
                <w:ilvl w:val="0"/>
                <w:numId w:val="14"/>
              </w:numPr>
              <w:rPr>
                <w:sz w:val="23"/>
                <w:szCs w:val="23"/>
              </w:rPr>
            </w:pPr>
            <w:r w:rsidRPr="00BA4BA4">
              <w:rPr>
                <w:sz w:val="23"/>
                <w:szCs w:val="23"/>
              </w:rPr>
              <w:t xml:space="preserve">Gifts </w:t>
            </w:r>
            <w:r w:rsidRPr="00BA4BA4">
              <w:rPr>
                <w:i/>
                <w:iCs/>
                <w:sz w:val="23"/>
                <w:szCs w:val="23"/>
              </w:rPr>
              <w:t>without</w:t>
            </w:r>
            <w:r>
              <w:rPr>
                <w:sz w:val="23"/>
                <w:szCs w:val="23"/>
              </w:rPr>
              <w:t xml:space="preserve"> Constituent </w:t>
            </w:r>
            <w:proofErr w:type="spellStart"/>
            <w:r>
              <w:rPr>
                <w:sz w:val="23"/>
                <w:szCs w:val="23"/>
              </w:rPr>
              <w:t>LookupIDs</w:t>
            </w:r>
            <w:proofErr w:type="spellEnd"/>
            <w:r>
              <w:rPr>
                <w:sz w:val="23"/>
                <w:szCs w:val="23"/>
              </w:rPr>
              <w:t xml:space="preserve"> (L</w:t>
            </w:r>
            <w:r w:rsidRPr="00BA4BA4">
              <w:rPr>
                <w:sz w:val="23"/>
                <w:szCs w:val="23"/>
              </w:rPr>
              <w:t>ID)</w:t>
            </w:r>
            <w:r>
              <w:rPr>
                <w:sz w:val="23"/>
                <w:szCs w:val="23"/>
              </w:rPr>
              <w:t xml:space="preserve"> or cash gifts/gifts in kind:</w:t>
            </w:r>
          </w:p>
          <w:p w14:paraId="56F23D78" w14:textId="60BAB6EA" w:rsidR="00134E21" w:rsidRPr="00031CD2" w:rsidRDefault="00134E21" w:rsidP="00134E21">
            <w:pPr>
              <w:numPr>
                <w:ilvl w:val="0"/>
                <w:numId w:val="15"/>
              </w:numPr>
              <w:rPr>
                <w:sz w:val="23"/>
                <w:szCs w:val="23"/>
              </w:rPr>
            </w:pPr>
            <w:r>
              <w:rPr>
                <w:sz w:val="23"/>
                <w:szCs w:val="23"/>
              </w:rPr>
              <w:t xml:space="preserve">Use a </w:t>
            </w:r>
            <w:r w:rsidRPr="00962086">
              <w:rPr>
                <w:b/>
                <w:sz w:val="23"/>
                <w:szCs w:val="23"/>
              </w:rPr>
              <w:t>Red</w:t>
            </w:r>
            <w:r w:rsidRPr="00962086">
              <w:rPr>
                <w:sz w:val="23"/>
                <w:szCs w:val="23"/>
              </w:rPr>
              <w:t xml:space="preserve"> Campus Envelope</w:t>
            </w:r>
            <w:r w:rsidR="00962086">
              <w:rPr>
                <w:b/>
                <w:sz w:val="23"/>
                <w:szCs w:val="23"/>
              </w:rPr>
              <w:t xml:space="preserve"> </w:t>
            </w:r>
          </w:p>
          <w:p w14:paraId="262D10B8" w14:textId="77777777" w:rsidR="00134E21" w:rsidRPr="00DF6BE0" w:rsidRDefault="00134E21" w:rsidP="00DF6BE0">
            <w:pPr>
              <w:numPr>
                <w:ilvl w:val="0"/>
                <w:numId w:val="15"/>
              </w:numPr>
              <w:rPr>
                <w:sz w:val="23"/>
                <w:szCs w:val="23"/>
              </w:rPr>
            </w:pPr>
            <w:r w:rsidRPr="00BA4BA4">
              <w:rPr>
                <w:b/>
                <w:bCs/>
                <w:sz w:val="23"/>
                <w:szCs w:val="23"/>
              </w:rPr>
              <w:t xml:space="preserve">Red </w:t>
            </w:r>
            <w:r w:rsidRPr="00BA4BA4">
              <w:rPr>
                <w:sz w:val="23"/>
                <w:szCs w:val="23"/>
              </w:rPr>
              <w:t xml:space="preserve">and any </w:t>
            </w:r>
            <w:r w:rsidRPr="00BA4BA4">
              <w:rPr>
                <w:b/>
                <w:bCs/>
                <w:sz w:val="23"/>
                <w:szCs w:val="23"/>
              </w:rPr>
              <w:t>Standard</w:t>
            </w:r>
            <w:r w:rsidRPr="00BA4BA4">
              <w:rPr>
                <w:sz w:val="23"/>
                <w:szCs w:val="23"/>
              </w:rPr>
              <w:t xml:space="preserve"> envelopes that are labeled anything other than “Development </w:t>
            </w:r>
            <w:r w:rsidR="003031E5">
              <w:rPr>
                <w:sz w:val="23"/>
                <w:szCs w:val="23"/>
              </w:rPr>
              <w:t xml:space="preserve">Gift </w:t>
            </w:r>
            <w:r w:rsidRPr="00BA4BA4">
              <w:rPr>
                <w:sz w:val="23"/>
                <w:szCs w:val="23"/>
              </w:rPr>
              <w:t>Drop Box” are delivered to GRA</w:t>
            </w:r>
          </w:p>
        </w:tc>
        <w:tc>
          <w:tcPr>
            <w:tcW w:w="2250" w:type="dxa"/>
            <w:tcBorders>
              <w:bottom w:val="single" w:sz="4" w:space="0" w:color="auto"/>
            </w:tcBorders>
          </w:tcPr>
          <w:p w14:paraId="29E71A71" w14:textId="77777777" w:rsidR="00134E21" w:rsidRPr="00FB330C" w:rsidRDefault="00134E21" w:rsidP="00134E21">
            <w:pPr>
              <w:spacing w:before="120"/>
              <w:rPr>
                <w:sz w:val="23"/>
                <w:szCs w:val="23"/>
                <w:highlight w:val="yellow"/>
              </w:rPr>
            </w:pPr>
            <w:r w:rsidRPr="00FB330C">
              <w:rPr>
                <w:sz w:val="23"/>
                <w:szCs w:val="23"/>
                <w:highlight w:val="yellow"/>
              </w:rPr>
              <w:t xml:space="preserve">[insert appropriate person(s)/position(s) (i.e. </w:t>
            </w:r>
            <w:r>
              <w:rPr>
                <w:sz w:val="23"/>
                <w:szCs w:val="23"/>
                <w:highlight w:val="yellow"/>
              </w:rPr>
              <w:t>Development</w:t>
            </w:r>
            <w:r w:rsidRPr="00FB330C">
              <w:rPr>
                <w:sz w:val="23"/>
                <w:szCs w:val="23"/>
                <w:highlight w:val="yellow"/>
              </w:rPr>
              <w:t xml:space="preserve"> Staff)]</w:t>
            </w:r>
          </w:p>
        </w:tc>
        <w:tc>
          <w:tcPr>
            <w:tcW w:w="4590" w:type="dxa"/>
            <w:tcBorders>
              <w:bottom w:val="single" w:sz="4" w:space="0" w:color="auto"/>
            </w:tcBorders>
          </w:tcPr>
          <w:p w14:paraId="21EE325A" w14:textId="77777777" w:rsidR="00134E21" w:rsidRDefault="00134E21" w:rsidP="00134E21">
            <w:pPr>
              <w:spacing w:before="120"/>
              <w:rPr>
                <w:iCs/>
                <w:color w:val="000000"/>
                <w:sz w:val="23"/>
                <w:szCs w:val="23"/>
              </w:rPr>
            </w:pPr>
            <w:r>
              <w:rPr>
                <w:iCs/>
                <w:sz w:val="23"/>
                <w:szCs w:val="23"/>
              </w:rPr>
              <w:t>It</w:t>
            </w:r>
            <w:r w:rsidRPr="001828AE">
              <w:rPr>
                <w:iCs/>
                <w:color w:val="000000"/>
                <w:sz w:val="23"/>
                <w:szCs w:val="23"/>
              </w:rPr>
              <w:t xml:space="preserve"> is the responsibility of each unit to transfer gifts to the processing office in a timely manner</w:t>
            </w:r>
            <w:r>
              <w:rPr>
                <w:iCs/>
                <w:color w:val="000000"/>
                <w:sz w:val="23"/>
                <w:szCs w:val="23"/>
              </w:rPr>
              <w:t>.</w:t>
            </w:r>
          </w:p>
          <w:p w14:paraId="4A0E5D3E" w14:textId="77777777" w:rsidR="00134E21" w:rsidRDefault="00134E21" w:rsidP="00134E21">
            <w:pPr>
              <w:rPr>
                <w:sz w:val="23"/>
                <w:szCs w:val="23"/>
              </w:rPr>
            </w:pPr>
          </w:p>
          <w:p w14:paraId="241BF65B" w14:textId="77777777" w:rsidR="00134E21" w:rsidRDefault="00134E21" w:rsidP="00134E21">
            <w:pPr>
              <w:spacing w:before="120"/>
              <w:rPr>
                <w:sz w:val="23"/>
                <w:szCs w:val="23"/>
              </w:rPr>
            </w:pPr>
            <w:r w:rsidRPr="00BA4BA4">
              <w:rPr>
                <w:sz w:val="23"/>
                <w:szCs w:val="23"/>
              </w:rPr>
              <w:t>Development</w:t>
            </w:r>
            <w:r w:rsidR="003031E5">
              <w:rPr>
                <w:sz w:val="23"/>
                <w:szCs w:val="23"/>
              </w:rPr>
              <w:t xml:space="preserve"> Gift</w:t>
            </w:r>
            <w:r w:rsidRPr="00BA4BA4">
              <w:rPr>
                <w:sz w:val="23"/>
                <w:szCs w:val="23"/>
              </w:rPr>
              <w:t xml:space="preserve"> Drop Boxes </w:t>
            </w:r>
            <w:proofErr w:type="gramStart"/>
            <w:r w:rsidRPr="00BA4BA4">
              <w:rPr>
                <w:sz w:val="23"/>
                <w:szCs w:val="23"/>
              </w:rPr>
              <w:t>are located in</w:t>
            </w:r>
            <w:proofErr w:type="gramEnd"/>
            <w:r w:rsidRPr="00BA4BA4">
              <w:rPr>
                <w:sz w:val="23"/>
                <w:szCs w:val="23"/>
              </w:rPr>
              <w:t xml:space="preserve"> the </w:t>
            </w:r>
            <w:r w:rsidR="00187DFC">
              <w:rPr>
                <w:sz w:val="23"/>
                <w:szCs w:val="23"/>
              </w:rPr>
              <w:t>Michigan</w:t>
            </w:r>
            <w:r w:rsidRPr="00187DFC">
              <w:rPr>
                <w:sz w:val="23"/>
                <w:szCs w:val="23"/>
              </w:rPr>
              <w:t xml:space="preserve"> League</w:t>
            </w:r>
            <w:r w:rsidR="00187DFC">
              <w:rPr>
                <w:sz w:val="23"/>
                <w:szCs w:val="23"/>
              </w:rPr>
              <w:t xml:space="preserve"> and</w:t>
            </w:r>
            <w:r w:rsidRPr="00BA4BA4">
              <w:rPr>
                <w:sz w:val="23"/>
                <w:szCs w:val="23"/>
              </w:rPr>
              <w:t xml:space="preserve"> Pierpont Commons</w:t>
            </w:r>
            <w:r w:rsidR="00187DFC">
              <w:rPr>
                <w:sz w:val="23"/>
                <w:szCs w:val="23"/>
              </w:rPr>
              <w:t>.</w:t>
            </w:r>
          </w:p>
          <w:p w14:paraId="5FC6CAF0" w14:textId="4E39F076" w:rsidR="00B7384D" w:rsidRPr="005663CF" w:rsidRDefault="00962086" w:rsidP="00134E21">
            <w:pPr>
              <w:spacing w:before="120"/>
              <w:rPr>
                <w:color w:val="FF0000"/>
                <w:sz w:val="23"/>
                <w:szCs w:val="23"/>
              </w:rPr>
            </w:pPr>
            <w:r w:rsidRPr="00962086">
              <w:rPr>
                <w:color w:val="FF0000"/>
                <w:sz w:val="23"/>
                <w:szCs w:val="23"/>
              </w:rPr>
              <w:t xml:space="preserve">Request </w:t>
            </w:r>
            <w:hyperlink r:id="rId27" w:history="1">
              <w:r w:rsidRPr="00962086">
                <w:rPr>
                  <w:rStyle w:val="Hyperlink"/>
                  <w:sz w:val="23"/>
                  <w:szCs w:val="23"/>
                </w:rPr>
                <w:t>DEV-Red Envelopes</w:t>
              </w:r>
            </w:hyperlink>
          </w:p>
        </w:tc>
      </w:tr>
      <w:tr w:rsidR="00134E21" w:rsidRPr="00BA4BA4" w14:paraId="6A43534C" w14:textId="77777777" w:rsidTr="00134E21">
        <w:trPr>
          <w:trHeight w:val="260"/>
        </w:trPr>
        <w:tc>
          <w:tcPr>
            <w:tcW w:w="4158" w:type="dxa"/>
          </w:tcPr>
          <w:p w14:paraId="67961EBF" w14:textId="3D06217B" w:rsidR="00B00ED4" w:rsidRDefault="00B42C99" w:rsidP="00B00ED4">
            <w:pPr>
              <w:spacing w:before="120"/>
              <w:rPr>
                <w:sz w:val="23"/>
                <w:szCs w:val="23"/>
              </w:rPr>
            </w:pPr>
            <w:r>
              <w:rPr>
                <w:color w:val="FF0000"/>
                <w:sz w:val="23"/>
                <w:szCs w:val="23"/>
              </w:rPr>
              <w:lastRenderedPageBreak/>
              <w:t xml:space="preserve">Request new </w:t>
            </w:r>
            <w:r w:rsidR="00134E21" w:rsidRPr="00B00ED4">
              <w:rPr>
                <w:sz w:val="23"/>
                <w:szCs w:val="23"/>
              </w:rPr>
              <w:t xml:space="preserve">endowment or non-endowment related </w:t>
            </w:r>
            <w:proofErr w:type="spellStart"/>
            <w:r w:rsidR="00134E21" w:rsidRPr="00B00ED4">
              <w:rPr>
                <w:sz w:val="23"/>
                <w:szCs w:val="23"/>
              </w:rPr>
              <w:t>chartfield</w:t>
            </w:r>
            <w:r>
              <w:rPr>
                <w:sz w:val="23"/>
                <w:szCs w:val="23"/>
              </w:rPr>
              <w:t>s</w:t>
            </w:r>
            <w:proofErr w:type="spellEnd"/>
            <w:r>
              <w:rPr>
                <w:sz w:val="23"/>
                <w:szCs w:val="23"/>
              </w:rPr>
              <w:t xml:space="preserve"> through</w:t>
            </w:r>
            <w:r w:rsidR="00134E21" w:rsidRPr="00B00ED4">
              <w:rPr>
                <w:sz w:val="23"/>
                <w:szCs w:val="23"/>
              </w:rPr>
              <w:t xml:space="preserve"> the Shared Services Center </w:t>
            </w:r>
            <w:r>
              <w:rPr>
                <w:sz w:val="23"/>
                <w:szCs w:val="23"/>
              </w:rPr>
              <w:t xml:space="preserve">– </w:t>
            </w:r>
            <w:hyperlink r:id="rId28" w:history="1">
              <w:proofErr w:type="spellStart"/>
              <w:r w:rsidRPr="00B42C99">
                <w:rPr>
                  <w:rStyle w:val="Hyperlink"/>
                  <w:sz w:val="23"/>
                  <w:szCs w:val="23"/>
                </w:rPr>
                <w:t>Chartfield</w:t>
              </w:r>
              <w:proofErr w:type="spellEnd"/>
              <w:r w:rsidRPr="00B42C99">
                <w:rPr>
                  <w:rStyle w:val="Hyperlink"/>
                  <w:sz w:val="23"/>
                  <w:szCs w:val="23"/>
                </w:rPr>
                <w:t xml:space="preserve"> Requests</w:t>
              </w:r>
            </w:hyperlink>
            <w:r>
              <w:rPr>
                <w:sz w:val="23"/>
                <w:szCs w:val="23"/>
              </w:rPr>
              <w:t xml:space="preserve"> </w:t>
            </w:r>
            <w:r w:rsidR="00134E21" w:rsidRPr="00B00ED4">
              <w:rPr>
                <w:sz w:val="23"/>
                <w:szCs w:val="23"/>
              </w:rPr>
              <w:t xml:space="preserve">website. </w:t>
            </w:r>
          </w:p>
          <w:p w14:paraId="052676E8" w14:textId="77777777" w:rsidR="00134E21" w:rsidRPr="00B00ED4" w:rsidRDefault="00134E21" w:rsidP="00B00ED4">
            <w:pPr>
              <w:spacing w:before="120"/>
              <w:rPr>
                <w:i/>
                <w:sz w:val="23"/>
                <w:szCs w:val="23"/>
              </w:rPr>
            </w:pPr>
            <w:r w:rsidRPr="00B00ED4">
              <w:rPr>
                <w:b/>
                <w:i/>
                <w:sz w:val="23"/>
                <w:szCs w:val="23"/>
              </w:rPr>
              <w:t>NOTE:</w:t>
            </w:r>
            <w:r w:rsidR="0049281F">
              <w:rPr>
                <w:i/>
                <w:sz w:val="23"/>
                <w:szCs w:val="23"/>
              </w:rPr>
              <w:t xml:space="preserve"> S</w:t>
            </w:r>
            <w:r w:rsidRPr="00B00ED4">
              <w:rPr>
                <w:i/>
                <w:sz w:val="23"/>
                <w:szCs w:val="23"/>
              </w:rPr>
              <w:t xml:space="preserve">ome new gifts may be deposited to already established project/grants or endowments </w:t>
            </w:r>
            <w:proofErr w:type="gramStart"/>
            <w:r w:rsidRPr="00B00ED4">
              <w:rPr>
                <w:i/>
                <w:sz w:val="23"/>
                <w:szCs w:val="23"/>
              </w:rPr>
              <w:t>as long as</w:t>
            </w:r>
            <w:proofErr w:type="gramEnd"/>
            <w:r w:rsidRPr="00B00ED4">
              <w:rPr>
                <w:i/>
                <w:sz w:val="23"/>
                <w:szCs w:val="23"/>
              </w:rPr>
              <w:t xml:space="preserve"> the donor does not want a specific title for the gift or the donor intent is not covered by already established expendable or endowed accounts. If a new chartfield is not needed, send gift or pledge to GRA.</w:t>
            </w:r>
          </w:p>
        </w:tc>
        <w:tc>
          <w:tcPr>
            <w:tcW w:w="2250" w:type="dxa"/>
          </w:tcPr>
          <w:p w14:paraId="2FAC5CE0" w14:textId="77777777" w:rsidR="00134E21" w:rsidRPr="00FB330C" w:rsidRDefault="00134E21" w:rsidP="00134E21">
            <w:pPr>
              <w:spacing w:before="120"/>
              <w:rPr>
                <w:sz w:val="23"/>
                <w:szCs w:val="23"/>
                <w:highlight w:val="yellow"/>
              </w:rPr>
            </w:pPr>
            <w:r w:rsidRPr="00FB330C">
              <w:rPr>
                <w:sz w:val="23"/>
                <w:szCs w:val="23"/>
                <w:highlight w:val="yellow"/>
              </w:rPr>
              <w:t>[insert appropriate person(s)/position(s) (i.e. Development staff works Finance/Accounting person)]</w:t>
            </w:r>
          </w:p>
          <w:p w14:paraId="0273D8DE" w14:textId="77777777" w:rsidR="00134E21" w:rsidRPr="00BA4BA4" w:rsidRDefault="00134E21" w:rsidP="00134E21">
            <w:pPr>
              <w:spacing w:before="120"/>
              <w:rPr>
                <w:sz w:val="23"/>
                <w:szCs w:val="23"/>
                <w:highlight w:val="yellow"/>
              </w:rPr>
            </w:pPr>
          </w:p>
        </w:tc>
        <w:tc>
          <w:tcPr>
            <w:tcW w:w="4590" w:type="dxa"/>
          </w:tcPr>
          <w:p w14:paraId="67C23BA7" w14:textId="2F3F4453" w:rsidR="00134E21" w:rsidRPr="00B00ED4" w:rsidRDefault="00134E21" w:rsidP="00134E21">
            <w:pPr>
              <w:spacing w:before="120"/>
              <w:rPr>
                <w:rStyle w:val="Hyperlink"/>
              </w:rPr>
            </w:pPr>
          </w:p>
          <w:p w14:paraId="21776324" w14:textId="77777777" w:rsidR="00134E21" w:rsidRPr="00BA4BA4" w:rsidRDefault="00134E21" w:rsidP="00134E21">
            <w:pPr>
              <w:spacing w:before="120"/>
              <w:rPr>
                <w:sz w:val="23"/>
                <w:szCs w:val="23"/>
              </w:rPr>
            </w:pPr>
          </w:p>
          <w:p w14:paraId="7C231E03" w14:textId="77777777" w:rsidR="00134E21" w:rsidRPr="00DD3076" w:rsidRDefault="00134E21" w:rsidP="00134E21">
            <w:pPr>
              <w:rPr>
                <w:sz w:val="23"/>
                <w:szCs w:val="23"/>
              </w:rPr>
            </w:pPr>
          </w:p>
        </w:tc>
      </w:tr>
      <w:tr w:rsidR="00134E21" w:rsidRPr="00BA4BA4" w14:paraId="292C5E98" w14:textId="77777777" w:rsidTr="008A3394">
        <w:trPr>
          <w:trHeight w:val="800"/>
        </w:trPr>
        <w:tc>
          <w:tcPr>
            <w:tcW w:w="4158" w:type="dxa"/>
          </w:tcPr>
          <w:p w14:paraId="33DF6E57" w14:textId="77777777" w:rsidR="00134E21" w:rsidRPr="008A3394" w:rsidRDefault="00134E21" w:rsidP="00134E21">
            <w:pPr>
              <w:spacing w:before="120"/>
              <w:rPr>
                <w:color w:val="FF0000"/>
                <w:sz w:val="23"/>
                <w:szCs w:val="23"/>
              </w:rPr>
            </w:pPr>
            <w:r w:rsidRPr="00BA4BA4">
              <w:rPr>
                <w:sz w:val="23"/>
                <w:szCs w:val="23"/>
              </w:rPr>
              <w:t>Docu</w:t>
            </w:r>
            <w:r>
              <w:rPr>
                <w:sz w:val="23"/>
                <w:szCs w:val="23"/>
              </w:rPr>
              <w:t>ment and maintain donor intent via</w:t>
            </w:r>
            <w:r w:rsidRPr="00BA4BA4">
              <w:rPr>
                <w:sz w:val="23"/>
                <w:szCs w:val="23"/>
              </w:rPr>
              <w:t xml:space="preserve"> </w:t>
            </w:r>
            <w:r w:rsidRPr="004763CF">
              <w:rPr>
                <w:sz w:val="23"/>
                <w:szCs w:val="23"/>
                <w:highlight w:val="yellow"/>
              </w:rPr>
              <w:t>[Insert method used to document and track Donor Intent (i.e. spreadsheet, database, DART)</w:t>
            </w:r>
            <w:r w:rsidRPr="004763CF">
              <w:rPr>
                <w:sz w:val="23"/>
                <w:szCs w:val="23"/>
              </w:rPr>
              <w:t>].</w:t>
            </w:r>
          </w:p>
        </w:tc>
        <w:tc>
          <w:tcPr>
            <w:tcW w:w="2250" w:type="dxa"/>
          </w:tcPr>
          <w:p w14:paraId="1D98D061" w14:textId="77777777" w:rsidR="00134E21" w:rsidRPr="00BA4BA4" w:rsidRDefault="00134E21" w:rsidP="008A3394">
            <w:pPr>
              <w:spacing w:before="120"/>
              <w:rPr>
                <w:color w:val="FF0000"/>
                <w:sz w:val="23"/>
                <w:szCs w:val="23"/>
                <w:highlight w:val="yellow"/>
              </w:rPr>
            </w:pPr>
            <w:r w:rsidRPr="00FB330C">
              <w:rPr>
                <w:sz w:val="23"/>
                <w:szCs w:val="23"/>
                <w:highlight w:val="yellow"/>
              </w:rPr>
              <w:t>[insert appropriate person(s)/position(s) (i.e. Development Staff)]</w:t>
            </w:r>
          </w:p>
        </w:tc>
        <w:tc>
          <w:tcPr>
            <w:tcW w:w="4590" w:type="dxa"/>
          </w:tcPr>
          <w:p w14:paraId="0A7EEBBD" w14:textId="77777777" w:rsidR="00134E21" w:rsidRDefault="00134E21" w:rsidP="00134E21">
            <w:pPr>
              <w:spacing w:before="120"/>
              <w:rPr>
                <w:sz w:val="23"/>
                <w:szCs w:val="23"/>
              </w:rPr>
            </w:pPr>
            <w:r>
              <w:rPr>
                <w:sz w:val="23"/>
                <w:szCs w:val="23"/>
              </w:rPr>
              <w:t>Donor intent should be documented in a way that allows the unit to easily review potential uses of funds.</w:t>
            </w:r>
          </w:p>
          <w:p w14:paraId="3ED4E71F" w14:textId="53623811" w:rsidR="00134E21" w:rsidRPr="00B42C99" w:rsidRDefault="00134E21" w:rsidP="005663CF">
            <w:pPr>
              <w:spacing w:before="120"/>
              <w:rPr>
                <w:strike/>
                <w:color w:val="FF0000"/>
                <w:sz w:val="23"/>
                <w:szCs w:val="23"/>
              </w:rPr>
            </w:pPr>
            <w:r w:rsidRPr="00BA4BA4">
              <w:rPr>
                <w:sz w:val="23"/>
                <w:szCs w:val="23"/>
              </w:rPr>
              <w:t xml:space="preserve">Donor intent may be tracked in </w:t>
            </w:r>
            <w:proofErr w:type="gramStart"/>
            <w:r w:rsidRPr="00BA4BA4">
              <w:rPr>
                <w:sz w:val="23"/>
                <w:szCs w:val="23"/>
              </w:rPr>
              <w:t>DART,</w:t>
            </w:r>
            <w:proofErr w:type="gramEnd"/>
            <w:r w:rsidRPr="00BA4BA4">
              <w:rPr>
                <w:sz w:val="23"/>
                <w:szCs w:val="23"/>
              </w:rPr>
              <w:t xml:space="preserve"> it should be entered within </w:t>
            </w:r>
            <w:r w:rsidRPr="009E46DF">
              <w:rPr>
                <w:sz w:val="23"/>
                <w:szCs w:val="23"/>
              </w:rPr>
              <w:t xml:space="preserve">the </w:t>
            </w:r>
            <w:r w:rsidR="00312D55" w:rsidRPr="009E46DF">
              <w:rPr>
                <w:sz w:val="23"/>
                <w:szCs w:val="23"/>
              </w:rPr>
              <w:t xml:space="preserve">Documentation and </w:t>
            </w:r>
            <w:r w:rsidRPr="009E46DF">
              <w:rPr>
                <w:sz w:val="23"/>
                <w:szCs w:val="23"/>
              </w:rPr>
              <w:t>Attributes tab</w:t>
            </w:r>
            <w:r w:rsidR="00185EBC" w:rsidRPr="009E46DF">
              <w:rPr>
                <w:sz w:val="23"/>
                <w:szCs w:val="23"/>
              </w:rPr>
              <w:t>s</w:t>
            </w:r>
            <w:r w:rsidRPr="009E46DF">
              <w:rPr>
                <w:sz w:val="23"/>
                <w:szCs w:val="23"/>
              </w:rPr>
              <w:t xml:space="preserve"> of the Purpose</w:t>
            </w:r>
            <w:r w:rsidR="00312D55" w:rsidRPr="009E46DF">
              <w:rPr>
                <w:sz w:val="23"/>
                <w:szCs w:val="23"/>
              </w:rPr>
              <w:t xml:space="preserve"> </w:t>
            </w:r>
            <w:r w:rsidR="00185EBC" w:rsidRPr="009E46DF">
              <w:rPr>
                <w:sz w:val="23"/>
                <w:szCs w:val="23"/>
              </w:rPr>
              <w:t>search</w:t>
            </w:r>
            <w:r w:rsidRPr="009E46DF">
              <w:rPr>
                <w:sz w:val="23"/>
                <w:szCs w:val="23"/>
              </w:rPr>
              <w:t xml:space="preserve"> page.  </w:t>
            </w:r>
          </w:p>
          <w:p w14:paraId="6E6B162F" w14:textId="77777777" w:rsidR="001441B4" w:rsidRPr="00362A45" w:rsidRDefault="001441B4" w:rsidP="00134E21">
            <w:pPr>
              <w:spacing w:before="120"/>
              <w:rPr>
                <w:color w:val="FF0000"/>
                <w:sz w:val="4"/>
                <w:szCs w:val="4"/>
              </w:rPr>
            </w:pPr>
          </w:p>
          <w:p w14:paraId="08B35BDE" w14:textId="5DD73C6C" w:rsidR="0040566A" w:rsidRPr="009F212C" w:rsidRDefault="00134E21" w:rsidP="00134E21">
            <w:pPr>
              <w:rPr>
                <w:color w:val="00B050"/>
                <w:sz w:val="23"/>
                <w:szCs w:val="23"/>
              </w:rPr>
            </w:pPr>
            <w:r>
              <w:rPr>
                <w:sz w:val="23"/>
                <w:szCs w:val="23"/>
              </w:rPr>
              <w:t xml:space="preserve">Development </w:t>
            </w:r>
            <w:r w:rsidRPr="00480236">
              <w:rPr>
                <w:sz w:val="23"/>
                <w:szCs w:val="23"/>
              </w:rPr>
              <w:t>Unit Liaisons should request</w:t>
            </w:r>
            <w:r w:rsidRPr="00BA4BA4">
              <w:rPr>
                <w:sz w:val="23"/>
                <w:szCs w:val="23"/>
              </w:rPr>
              <w:t xml:space="preserve"> DART access </w:t>
            </w:r>
            <w:r>
              <w:rPr>
                <w:sz w:val="23"/>
                <w:szCs w:val="23"/>
              </w:rPr>
              <w:t>for individuals requiring access to enter donor inte</w:t>
            </w:r>
            <w:r w:rsidRPr="004422C8">
              <w:rPr>
                <w:sz w:val="23"/>
                <w:szCs w:val="23"/>
              </w:rPr>
              <w:t xml:space="preserve">nt via </w:t>
            </w:r>
            <w:r w:rsidR="0040566A" w:rsidRPr="004422C8">
              <w:rPr>
                <w:sz w:val="23"/>
                <w:szCs w:val="23"/>
              </w:rPr>
              <w:t xml:space="preserve">the </w:t>
            </w:r>
            <w:hyperlink r:id="rId29" w:history="1">
              <w:r w:rsidR="00B42C99">
                <w:rPr>
                  <w:rStyle w:val="Hyperlink"/>
                  <w:sz w:val="23"/>
                  <w:szCs w:val="23"/>
                </w:rPr>
                <w:t>Online Access Request System (OARS).</w:t>
              </w:r>
            </w:hyperlink>
            <w:r w:rsidR="0040566A" w:rsidRPr="00B42C99">
              <w:rPr>
                <w:color w:val="FF0000"/>
                <w:sz w:val="23"/>
                <w:szCs w:val="23"/>
              </w:rPr>
              <w:t xml:space="preserve"> </w:t>
            </w:r>
          </w:p>
          <w:p w14:paraId="63D811B0" w14:textId="77777777" w:rsidR="00134E21" w:rsidRPr="009F212C" w:rsidRDefault="00134E21" w:rsidP="00134E21">
            <w:pPr>
              <w:rPr>
                <w:strike/>
                <w:color w:val="00B050"/>
                <w:sz w:val="23"/>
                <w:szCs w:val="23"/>
              </w:rPr>
            </w:pPr>
          </w:p>
          <w:p w14:paraId="732DDA21" w14:textId="77777777" w:rsidR="005663CF" w:rsidRDefault="00134E21" w:rsidP="00134E21">
            <w:r w:rsidRPr="004422C8">
              <w:rPr>
                <w:sz w:val="23"/>
                <w:szCs w:val="23"/>
              </w:rPr>
              <w:t>or submit</w:t>
            </w:r>
            <w:r w:rsidR="0043080F" w:rsidRPr="004422C8">
              <w:rPr>
                <w:sz w:val="23"/>
                <w:szCs w:val="23"/>
              </w:rPr>
              <w:t xml:space="preserve"> a ticket via </w:t>
            </w:r>
            <w:hyperlink r:id="rId30" w:history="1">
              <w:r w:rsidR="0043080F" w:rsidRPr="00B42C99">
                <w:rPr>
                  <w:rStyle w:val="Hyperlink"/>
                  <w:sz w:val="23"/>
                  <w:szCs w:val="23"/>
                </w:rPr>
                <w:t>Development Services and Strategic Solutions Online Helpdesk</w:t>
              </w:r>
            </w:hyperlink>
            <w:r w:rsidR="005663CF">
              <w:t>.</w:t>
            </w:r>
          </w:p>
          <w:p w14:paraId="732B760F" w14:textId="1BBB1553" w:rsidR="0043080F" w:rsidRPr="004422C8" w:rsidRDefault="00134E21" w:rsidP="00134E21">
            <w:pPr>
              <w:rPr>
                <w:color w:val="0000FF"/>
                <w:sz w:val="23"/>
                <w:szCs w:val="23"/>
              </w:rPr>
            </w:pPr>
            <w:r w:rsidRPr="004422C8">
              <w:rPr>
                <w:color w:val="0000FF"/>
                <w:sz w:val="23"/>
                <w:szCs w:val="23"/>
              </w:rPr>
              <w:t xml:space="preserve"> </w:t>
            </w:r>
          </w:p>
          <w:p w14:paraId="3F5E8BF7" w14:textId="4116210B" w:rsidR="00134E21" w:rsidRPr="00FF46A0" w:rsidRDefault="00FF46A0" w:rsidP="00FF46A0">
            <w:pPr>
              <w:rPr>
                <w:i/>
                <w:iCs/>
                <w:sz w:val="23"/>
                <w:szCs w:val="23"/>
              </w:rPr>
            </w:pPr>
            <w:r w:rsidRPr="00FF46A0">
              <w:rPr>
                <w:b/>
                <w:bCs/>
                <w:i/>
                <w:iCs/>
                <w:color w:val="FF0000"/>
                <w:sz w:val="23"/>
                <w:szCs w:val="23"/>
              </w:rPr>
              <w:t>NOTE:</w:t>
            </w:r>
            <w:r w:rsidRPr="00FF46A0">
              <w:rPr>
                <w:i/>
                <w:iCs/>
                <w:color w:val="FF0000"/>
                <w:sz w:val="23"/>
                <w:szCs w:val="23"/>
              </w:rPr>
              <w:t xml:space="preserve"> Supervisor must request DART role accesses in order to be able to take the </w:t>
            </w:r>
            <w:hyperlink r:id="rId31" w:history="1">
              <w:r w:rsidR="00134E21" w:rsidRPr="00FF46A0">
                <w:rPr>
                  <w:rStyle w:val="Hyperlink"/>
                  <w:i/>
                  <w:iCs/>
                  <w:sz w:val="23"/>
                  <w:szCs w:val="23"/>
                </w:rPr>
                <w:t>DEVE103</w:t>
              </w:r>
              <w:r w:rsidR="00B42C99" w:rsidRPr="00FF46A0">
                <w:rPr>
                  <w:rStyle w:val="Hyperlink"/>
                  <w:i/>
                  <w:iCs/>
                  <w:sz w:val="23"/>
                  <w:szCs w:val="23"/>
                </w:rPr>
                <w:t xml:space="preserve"> – Donor Intent</w:t>
              </w:r>
              <w:r w:rsidR="00134E21" w:rsidRPr="00FF46A0">
                <w:rPr>
                  <w:rStyle w:val="Hyperlink"/>
                  <w:i/>
                  <w:iCs/>
                  <w:sz w:val="23"/>
                  <w:szCs w:val="23"/>
                </w:rPr>
                <w:t xml:space="preserve"> training</w:t>
              </w:r>
            </w:hyperlink>
            <w:r w:rsidR="00134E21" w:rsidRPr="00FF46A0">
              <w:rPr>
                <w:i/>
                <w:iCs/>
                <w:sz w:val="23"/>
                <w:szCs w:val="23"/>
              </w:rPr>
              <w:t xml:space="preserve"> course</w:t>
            </w:r>
            <w:r w:rsidRPr="00FF46A0">
              <w:rPr>
                <w:i/>
                <w:iCs/>
                <w:sz w:val="23"/>
                <w:szCs w:val="23"/>
              </w:rPr>
              <w:t xml:space="preserve">, </w:t>
            </w:r>
            <w:r w:rsidRPr="00FF46A0">
              <w:rPr>
                <w:i/>
                <w:iCs/>
                <w:color w:val="FF0000"/>
                <w:sz w:val="23"/>
                <w:szCs w:val="23"/>
              </w:rPr>
              <w:t>which</w:t>
            </w:r>
            <w:r w:rsidR="00134E21" w:rsidRPr="00FF46A0">
              <w:rPr>
                <w:i/>
                <w:iCs/>
                <w:sz w:val="23"/>
                <w:szCs w:val="23"/>
              </w:rPr>
              <w:t xml:space="preserve"> is required prior to activating access</w:t>
            </w:r>
            <w:r w:rsidR="008A3394" w:rsidRPr="00FF46A0">
              <w:rPr>
                <w:i/>
                <w:iCs/>
                <w:sz w:val="23"/>
                <w:szCs w:val="23"/>
              </w:rPr>
              <w:t>.</w:t>
            </w:r>
          </w:p>
        </w:tc>
      </w:tr>
      <w:tr w:rsidR="00134E21" w:rsidRPr="00BA4BA4" w14:paraId="17EBEAF2" w14:textId="77777777" w:rsidTr="00134E21">
        <w:trPr>
          <w:trHeight w:val="60"/>
        </w:trPr>
        <w:tc>
          <w:tcPr>
            <w:tcW w:w="4158" w:type="dxa"/>
          </w:tcPr>
          <w:p w14:paraId="2635BB39" w14:textId="6A5E48E5" w:rsidR="00134E21" w:rsidRPr="00BA4BA4" w:rsidRDefault="00134E21" w:rsidP="00134E21">
            <w:pPr>
              <w:spacing w:before="120"/>
              <w:rPr>
                <w:sz w:val="23"/>
                <w:szCs w:val="23"/>
              </w:rPr>
            </w:pPr>
            <w:r w:rsidRPr="00BA4BA4">
              <w:rPr>
                <w:sz w:val="23"/>
                <w:szCs w:val="23"/>
              </w:rPr>
              <w:t xml:space="preserve">Review the DART Gift Report weekly and compare it to the </w:t>
            </w:r>
            <w:r w:rsidR="00FF46A0" w:rsidRPr="00BA4BA4">
              <w:rPr>
                <w:sz w:val="23"/>
                <w:szCs w:val="23"/>
              </w:rPr>
              <w:t>unit</w:t>
            </w:r>
            <w:r w:rsidR="00FF46A0" w:rsidRPr="00FF46A0">
              <w:rPr>
                <w:color w:val="FF0000"/>
                <w:sz w:val="23"/>
                <w:szCs w:val="23"/>
              </w:rPr>
              <w:t>-</w:t>
            </w:r>
            <w:r w:rsidR="00FF46A0" w:rsidRPr="00BA4BA4">
              <w:rPr>
                <w:sz w:val="23"/>
                <w:szCs w:val="23"/>
              </w:rPr>
              <w:t>maintained</w:t>
            </w:r>
            <w:r w:rsidRPr="00BA4BA4">
              <w:rPr>
                <w:sz w:val="23"/>
                <w:szCs w:val="23"/>
              </w:rPr>
              <w:t xml:space="preserve"> log to ensure all credit card and check gifts were recorded accurately. </w:t>
            </w:r>
          </w:p>
          <w:p w14:paraId="49DC4D58" w14:textId="57AA3C8E" w:rsidR="008936C4" w:rsidRDefault="00134E21" w:rsidP="00FF46A0">
            <w:pPr>
              <w:spacing w:before="120"/>
            </w:pPr>
            <w:r>
              <w:rPr>
                <w:sz w:val="23"/>
                <w:szCs w:val="23"/>
              </w:rPr>
              <w:t>For issues or questions, c</w:t>
            </w:r>
            <w:r w:rsidRPr="00BA4BA4">
              <w:rPr>
                <w:sz w:val="23"/>
                <w:szCs w:val="23"/>
              </w:rPr>
              <w:t>ontact</w:t>
            </w:r>
            <w:r w:rsidRPr="00BA4BA4">
              <w:rPr>
                <w:b/>
                <w:color w:val="333333"/>
                <w:sz w:val="23"/>
                <w:szCs w:val="23"/>
                <w:shd w:val="clear" w:color="auto" w:fill="FFFFFF"/>
              </w:rPr>
              <w:t xml:space="preserve"> </w:t>
            </w:r>
            <w:r w:rsidRPr="005E7C3C">
              <w:rPr>
                <w:color w:val="333333"/>
                <w:sz w:val="23"/>
                <w:szCs w:val="23"/>
                <w:shd w:val="clear" w:color="auto" w:fill="FFFFFF"/>
              </w:rPr>
              <w:t>Gift and Records Administration Help Line for further information toll free at 888-518</w:t>
            </w:r>
            <w:r w:rsidRPr="00BA4BA4">
              <w:rPr>
                <w:color w:val="333333"/>
                <w:sz w:val="23"/>
                <w:szCs w:val="23"/>
                <w:shd w:val="clear" w:color="auto" w:fill="FFFFFF"/>
              </w:rPr>
              <w:t>-7888,</w:t>
            </w:r>
            <w:r w:rsidR="0029156A">
              <w:rPr>
                <w:color w:val="FF0000"/>
                <w:sz w:val="23"/>
                <w:szCs w:val="23"/>
                <w:shd w:val="clear" w:color="auto" w:fill="FFFFFF"/>
              </w:rPr>
              <w:t xml:space="preserve"> 9:00 a.m. to 4:00 p.m.</w:t>
            </w:r>
            <w:r w:rsidR="005663CF">
              <w:rPr>
                <w:color w:val="FF0000"/>
                <w:sz w:val="23"/>
                <w:szCs w:val="23"/>
                <w:shd w:val="clear" w:color="auto" w:fill="FFFFFF"/>
              </w:rPr>
              <w:t xml:space="preserve">, </w:t>
            </w:r>
            <w:r w:rsidRPr="00BA4BA4">
              <w:rPr>
                <w:color w:val="333333"/>
                <w:sz w:val="23"/>
                <w:szCs w:val="23"/>
                <w:shd w:val="clear" w:color="auto" w:fill="FFFFFF"/>
              </w:rPr>
              <w:t xml:space="preserve">Monday through Friday, Eastern time, or submit a </w:t>
            </w:r>
            <w:hyperlink r:id="rId32" w:history="1">
              <w:r w:rsidR="00FF46A0" w:rsidRPr="00FF46A0">
                <w:rPr>
                  <w:rStyle w:val="Hyperlink"/>
                  <w:sz w:val="23"/>
                  <w:szCs w:val="23"/>
                  <w:shd w:val="clear" w:color="auto" w:fill="FFFFFF"/>
                </w:rPr>
                <w:t>ticket.</w:t>
              </w:r>
            </w:hyperlink>
            <w:r w:rsidR="005663CF">
              <w:t xml:space="preserve"> </w:t>
            </w:r>
          </w:p>
          <w:p w14:paraId="4EABDCC7" w14:textId="77777777" w:rsidR="005663CF" w:rsidRDefault="005663CF" w:rsidP="00FF46A0">
            <w:pPr>
              <w:spacing w:before="120"/>
            </w:pPr>
          </w:p>
          <w:p w14:paraId="49BF8FED" w14:textId="7AD7E70A" w:rsidR="008936C4" w:rsidRPr="008A3394" w:rsidRDefault="008936C4" w:rsidP="00FF46A0">
            <w:pPr>
              <w:spacing w:before="120"/>
              <w:rPr>
                <w:color w:val="FF0000"/>
              </w:rPr>
            </w:pPr>
          </w:p>
        </w:tc>
        <w:tc>
          <w:tcPr>
            <w:tcW w:w="2250" w:type="dxa"/>
          </w:tcPr>
          <w:p w14:paraId="550156EE" w14:textId="77777777" w:rsidR="00134E21" w:rsidRPr="00FB330C" w:rsidRDefault="00134E21" w:rsidP="00134E21">
            <w:pPr>
              <w:spacing w:before="120"/>
              <w:rPr>
                <w:sz w:val="23"/>
                <w:szCs w:val="23"/>
                <w:highlight w:val="yellow"/>
              </w:rPr>
            </w:pPr>
            <w:r w:rsidRPr="00FB330C">
              <w:rPr>
                <w:sz w:val="23"/>
                <w:szCs w:val="23"/>
                <w:highlight w:val="yellow"/>
              </w:rPr>
              <w:t>[insert appropriate person(s)/position(s) (i.e. Development Staff)]</w:t>
            </w:r>
          </w:p>
          <w:p w14:paraId="2F70CE84" w14:textId="77777777" w:rsidR="00134E21" w:rsidRPr="00BA4BA4" w:rsidRDefault="00134E21" w:rsidP="00134E21">
            <w:pPr>
              <w:spacing w:before="120"/>
              <w:rPr>
                <w:sz w:val="23"/>
                <w:szCs w:val="23"/>
                <w:highlight w:val="yellow"/>
              </w:rPr>
            </w:pPr>
          </w:p>
        </w:tc>
        <w:tc>
          <w:tcPr>
            <w:tcW w:w="4590" w:type="dxa"/>
          </w:tcPr>
          <w:p w14:paraId="15AF6091" w14:textId="77777777" w:rsidR="00134E21" w:rsidRPr="001828AE" w:rsidRDefault="00134E21" w:rsidP="00134E21">
            <w:pPr>
              <w:rPr>
                <w:sz w:val="10"/>
                <w:szCs w:val="10"/>
              </w:rPr>
            </w:pPr>
          </w:p>
          <w:p w14:paraId="363B4028" w14:textId="26F67319" w:rsidR="00134E21" w:rsidRPr="004422C8" w:rsidRDefault="00134E21" w:rsidP="005663CF">
            <w:pPr>
              <w:rPr>
                <w:rStyle w:val="Hyperlink"/>
                <w:color w:val="auto"/>
                <w:sz w:val="23"/>
                <w:szCs w:val="23"/>
              </w:rPr>
            </w:pPr>
            <w:r w:rsidRPr="001828AE">
              <w:rPr>
                <w:sz w:val="23"/>
                <w:szCs w:val="23"/>
              </w:rPr>
              <w:t xml:space="preserve">See </w:t>
            </w:r>
            <w:hyperlink r:id="rId33" w:history="1">
              <w:r w:rsidRPr="00FF46A0">
                <w:rPr>
                  <w:rStyle w:val="Hyperlink"/>
                  <w:sz w:val="23"/>
                  <w:szCs w:val="23"/>
                </w:rPr>
                <w:t>Gift Reconciliation Best Practices</w:t>
              </w:r>
            </w:hyperlink>
            <w:r w:rsidRPr="001828AE">
              <w:rPr>
                <w:sz w:val="23"/>
                <w:szCs w:val="23"/>
              </w:rPr>
              <w:t xml:space="preserve"> for more details</w:t>
            </w:r>
            <w:r w:rsidR="00FF46A0">
              <w:rPr>
                <w:sz w:val="23"/>
                <w:szCs w:val="23"/>
              </w:rPr>
              <w:t>.</w:t>
            </w:r>
            <w:r w:rsidR="0043080F">
              <w:rPr>
                <w:rStyle w:val="Hyperlink"/>
                <w:sz w:val="23"/>
                <w:szCs w:val="23"/>
              </w:rPr>
              <w:t xml:space="preserve"> </w:t>
            </w:r>
          </w:p>
          <w:p w14:paraId="1A190BB6" w14:textId="77777777" w:rsidR="00134E21" w:rsidRPr="008E6EAC" w:rsidRDefault="00134E21" w:rsidP="00134E21">
            <w:pPr>
              <w:rPr>
                <w:color w:val="FF0000"/>
                <w:sz w:val="23"/>
                <w:szCs w:val="23"/>
              </w:rPr>
            </w:pPr>
          </w:p>
          <w:p w14:paraId="4DE2FC0A" w14:textId="77777777" w:rsidR="00134E21" w:rsidRPr="00DD3076" w:rsidRDefault="00134E21" w:rsidP="00EC68DC">
            <w:pPr>
              <w:rPr>
                <w:color w:val="FF0000"/>
                <w:sz w:val="23"/>
                <w:szCs w:val="23"/>
              </w:rPr>
            </w:pPr>
            <w:r>
              <w:rPr>
                <w:sz w:val="23"/>
                <w:szCs w:val="23"/>
              </w:rPr>
              <w:t xml:space="preserve">DART Gift Report </w:t>
            </w:r>
            <w:proofErr w:type="gramStart"/>
            <w:r>
              <w:rPr>
                <w:sz w:val="23"/>
                <w:szCs w:val="23"/>
              </w:rPr>
              <w:t>is located in</w:t>
            </w:r>
            <w:proofErr w:type="gramEnd"/>
            <w:r>
              <w:rPr>
                <w:sz w:val="23"/>
                <w:szCs w:val="23"/>
              </w:rPr>
              <w:t xml:space="preserve"> Business Objects at: UM-Maintained </w:t>
            </w:r>
            <w:r w:rsidRPr="005E7C3C">
              <w:rPr>
                <w:sz w:val="23"/>
                <w:szCs w:val="23"/>
              </w:rPr>
              <w:sym w:font="Wingdings" w:char="F0E0"/>
            </w:r>
            <w:r>
              <w:rPr>
                <w:sz w:val="23"/>
                <w:szCs w:val="23"/>
              </w:rPr>
              <w:t xml:space="preserve"> Development </w:t>
            </w:r>
            <w:r w:rsidRPr="005E7C3C">
              <w:rPr>
                <w:sz w:val="23"/>
                <w:szCs w:val="23"/>
              </w:rPr>
              <w:sym w:font="Wingdings" w:char="F0E0"/>
            </w:r>
            <w:r>
              <w:rPr>
                <w:sz w:val="23"/>
                <w:szCs w:val="23"/>
              </w:rPr>
              <w:t xml:space="preserve"> </w:t>
            </w:r>
            <w:r w:rsidRPr="00C95184">
              <w:rPr>
                <w:sz w:val="23"/>
                <w:szCs w:val="23"/>
              </w:rPr>
              <w:t>DART Development Reports by Category</w:t>
            </w:r>
            <w:r>
              <w:rPr>
                <w:sz w:val="23"/>
                <w:szCs w:val="23"/>
              </w:rPr>
              <w:t xml:space="preserve"> </w:t>
            </w:r>
            <w:r w:rsidRPr="001D1224">
              <w:rPr>
                <w:sz w:val="23"/>
                <w:szCs w:val="23"/>
              </w:rPr>
              <w:sym w:font="Wingdings" w:char="F0E0"/>
            </w:r>
            <w:r>
              <w:rPr>
                <w:sz w:val="23"/>
                <w:szCs w:val="23"/>
              </w:rPr>
              <w:t xml:space="preserve">Revenue Reports </w:t>
            </w:r>
            <w:r w:rsidRPr="006E09BB">
              <w:rPr>
                <w:sz w:val="23"/>
                <w:szCs w:val="23"/>
              </w:rPr>
              <w:sym w:font="Wingdings" w:char="F0E0"/>
            </w:r>
            <w:r w:rsidRPr="006E09BB">
              <w:rPr>
                <w:sz w:val="23"/>
                <w:szCs w:val="23"/>
              </w:rPr>
              <w:t xml:space="preserve"> Gift Acknowledgement </w:t>
            </w:r>
            <w:r w:rsidRPr="00D64E0D">
              <w:rPr>
                <w:sz w:val="23"/>
                <w:szCs w:val="23"/>
              </w:rPr>
              <w:t>Report</w:t>
            </w:r>
            <w:r w:rsidR="00AB6DE4" w:rsidRPr="00D64E0D">
              <w:rPr>
                <w:sz w:val="23"/>
                <w:szCs w:val="23"/>
              </w:rPr>
              <w:t xml:space="preserve"> 3.2</w:t>
            </w:r>
            <w:r w:rsidRPr="00D64E0D">
              <w:rPr>
                <w:sz w:val="23"/>
                <w:szCs w:val="23"/>
              </w:rPr>
              <w:t xml:space="preserve"> </w:t>
            </w:r>
            <w:r w:rsidRPr="006E09BB">
              <w:rPr>
                <w:sz w:val="23"/>
                <w:szCs w:val="23"/>
              </w:rPr>
              <w:t>(latest version)</w:t>
            </w:r>
            <w:r w:rsidR="00B7384D" w:rsidRPr="00B7384D">
              <w:rPr>
                <w:color w:val="ED7D31" w:themeColor="accent2"/>
                <w:sz w:val="23"/>
                <w:szCs w:val="23"/>
              </w:rPr>
              <w:t xml:space="preserve"> </w:t>
            </w:r>
          </w:p>
        </w:tc>
      </w:tr>
      <w:tr w:rsidR="00134E21" w:rsidRPr="00BA4BA4" w14:paraId="38BBBF6C" w14:textId="77777777" w:rsidTr="00B613D2">
        <w:trPr>
          <w:trHeight w:val="538"/>
        </w:trPr>
        <w:tc>
          <w:tcPr>
            <w:tcW w:w="4158" w:type="dxa"/>
          </w:tcPr>
          <w:p w14:paraId="50A0FB30" w14:textId="77777777" w:rsidR="00134E21" w:rsidRPr="00BA4BA4" w:rsidRDefault="00134E21" w:rsidP="00134E21">
            <w:pPr>
              <w:spacing w:before="120"/>
              <w:rPr>
                <w:color w:val="FF0000"/>
                <w:sz w:val="23"/>
                <w:szCs w:val="23"/>
              </w:rPr>
            </w:pPr>
            <w:r w:rsidRPr="00BA4BA4">
              <w:rPr>
                <w:b/>
                <w:sz w:val="23"/>
                <w:szCs w:val="23"/>
              </w:rPr>
              <w:lastRenderedPageBreak/>
              <w:t xml:space="preserve">IDENTIFYING </w:t>
            </w:r>
            <w:r>
              <w:rPr>
                <w:b/>
                <w:sz w:val="23"/>
                <w:szCs w:val="23"/>
              </w:rPr>
              <w:t xml:space="preserve">POTENTIAL USES </w:t>
            </w:r>
          </w:p>
        </w:tc>
        <w:tc>
          <w:tcPr>
            <w:tcW w:w="2250" w:type="dxa"/>
          </w:tcPr>
          <w:p w14:paraId="4AD13FE5" w14:textId="77777777" w:rsidR="00134E21" w:rsidRPr="00BA4BA4" w:rsidRDefault="00134E21" w:rsidP="00134E21">
            <w:pPr>
              <w:spacing w:before="120"/>
              <w:rPr>
                <w:sz w:val="23"/>
                <w:szCs w:val="23"/>
                <w:highlight w:val="yellow"/>
              </w:rPr>
            </w:pPr>
          </w:p>
        </w:tc>
        <w:tc>
          <w:tcPr>
            <w:tcW w:w="4590" w:type="dxa"/>
          </w:tcPr>
          <w:p w14:paraId="588D1DC4" w14:textId="77777777" w:rsidR="00134E21" w:rsidRPr="00BA4BA4" w:rsidRDefault="00134E21" w:rsidP="00134E21">
            <w:pPr>
              <w:rPr>
                <w:sz w:val="23"/>
                <w:szCs w:val="23"/>
              </w:rPr>
            </w:pPr>
          </w:p>
        </w:tc>
      </w:tr>
      <w:tr w:rsidR="00134E21" w:rsidRPr="00BA4BA4" w14:paraId="454C12B3" w14:textId="77777777" w:rsidTr="009921A4">
        <w:trPr>
          <w:trHeight w:val="7729"/>
        </w:trPr>
        <w:tc>
          <w:tcPr>
            <w:tcW w:w="4158" w:type="dxa"/>
          </w:tcPr>
          <w:p w14:paraId="15AB5632" w14:textId="77777777" w:rsidR="00134E21" w:rsidRPr="00BA4BA4" w:rsidRDefault="00134E21" w:rsidP="00134E21">
            <w:pPr>
              <w:spacing w:before="120"/>
              <w:rPr>
                <w:sz w:val="23"/>
                <w:szCs w:val="23"/>
              </w:rPr>
            </w:pPr>
            <w:r w:rsidRPr="005F499D">
              <w:rPr>
                <w:sz w:val="23"/>
                <w:szCs w:val="23"/>
              </w:rPr>
              <w:t xml:space="preserve">The </w:t>
            </w:r>
            <w:r w:rsidRPr="005F499D">
              <w:rPr>
                <w:sz w:val="23"/>
                <w:szCs w:val="23"/>
                <w:highlight w:val="yellow"/>
              </w:rPr>
              <w:t xml:space="preserve">[insert </w:t>
            </w:r>
            <w:r w:rsidRPr="00BA4BA4">
              <w:rPr>
                <w:sz w:val="23"/>
                <w:szCs w:val="23"/>
                <w:highlight w:val="yellow"/>
              </w:rPr>
              <w:t>name of school/college/unit/ department]</w:t>
            </w:r>
            <w:r w:rsidRPr="00BA4BA4">
              <w:rPr>
                <w:sz w:val="23"/>
                <w:szCs w:val="23"/>
              </w:rPr>
              <w:t xml:space="preserve"> </w:t>
            </w:r>
            <w:r>
              <w:rPr>
                <w:sz w:val="23"/>
                <w:szCs w:val="23"/>
              </w:rPr>
              <w:t xml:space="preserve">develops a plan annually to identify sources and </w:t>
            </w:r>
            <w:r w:rsidRPr="00BA4BA4">
              <w:rPr>
                <w:sz w:val="23"/>
                <w:szCs w:val="23"/>
              </w:rPr>
              <w:t>potential uses for funds</w:t>
            </w:r>
            <w:r>
              <w:rPr>
                <w:sz w:val="23"/>
                <w:szCs w:val="23"/>
              </w:rPr>
              <w:t xml:space="preserve"> and ensures they are consistent with donor intent.  The following items are considered (or steps are taken) when developing:</w:t>
            </w:r>
          </w:p>
          <w:p w14:paraId="69168C56" w14:textId="77777777" w:rsidR="00134E21" w:rsidRDefault="00134E21" w:rsidP="00134E21">
            <w:pPr>
              <w:spacing w:before="120"/>
              <w:rPr>
                <w:sz w:val="23"/>
                <w:szCs w:val="23"/>
                <w:highlight w:val="yellow"/>
              </w:rPr>
            </w:pPr>
            <w:r w:rsidRPr="00BA4BA4">
              <w:rPr>
                <w:sz w:val="23"/>
                <w:szCs w:val="23"/>
                <w:highlight w:val="yellow"/>
              </w:rPr>
              <w:t xml:space="preserve">[describe detailed process used to identify potential uses </w:t>
            </w:r>
            <w:r>
              <w:rPr>
                <w:sz w:val="23"/>
                <w:szCs w:val="23"/>
                <w:highlight w:val="yellow"/>
              </w:rPr>
              <w:t>and what items are considered or what steps are performed such as</w:t>
            </w:r>
            <w:r w:rsidRPr="00BA4BA4">
              <w:rPr>
                <w:sz w:val="23"/>
                <w:szCs w:val="23"/>
                <w:highlight w:val="yellow"/>
              </w:rPr>
              <w:t xml:space="preserve">: </w:t>
            </w:r>
          </w:p>
          <w:p w14:paraId="2112A6B8" w14:textId="79418011" w:rsidR="00134E21" w:rsidRPr="0028705B" w:rsidRDefault="00134E21" w:rsidP="00134E21">
            <w:pPr>
              <w:numPr>
                <w:ilvl w:val="0"/>
                <w:numId w:val="14"/>
              </w:numPr>
              <w:spacing w:before="120"/>
              <w:rPr>
                <w:sz w:val="23"/>
                <w:szCs w:val="23"/>
              </w:rPr>
            </w:pPr>
            <w:r w:rsidRPr="00BA4BA4">
              <w:rPr>
                <w:sz w:val="23"/>
                <w:szCs w:val="23"/>
                <w:highlight w:val="yellow"/>
              </w:rPr>
              <w:t>using more restrictive funds first</w:t>
            </w:r>
          </w:p>
          <w:p w14:paraId="6392B4C3" w14:textId="4FE3C6A3" w:rsidR="00134E21" w:rsidRPr="0028705B" w:rsidRDefault="00134E21" w:rsidP="00134E21">
            <w:pPr>
              <w:numPr>
                <w:ilvl w:val="0"/>
                <w:numId w:val="14"/>
              </w:numPr>
              <w:spacing w:before="120"/>
              <w:rPr>
                <w:sz w:val="23"/>
                <w:szCs w:val="23"/>
              </w:rPr>
            </w:pPr>
            <w:r>
              <w:rPr>
                <w:sz w:val="23"/>
                <w:szCs w:val="23"/>
                <w:highlight w:val="yellow"/>
              </w:rPr>
              <w:t>endowment distributions</w:t>
            </w:r>
          </w:p>
          <w:p w14:paraId="0E2D8777" w14:textId="7A27E93B" w:rsidR="00134E21" w:rsidRPr="0028705B" w:rsidRDefault="00134E21" w:rsidP="00134E21">
            <w:pPr>
              <w:numPr>
                <w:ilvl w:val="0"/>
                <w:numId w:val="14"/>
              </w:numPr>
              <w:spacing w:before="120"/>
              <w:rPr>
                <w:sz w:val="23"/>
                <w:szCs w:val="23"/>
              </w:rPr>
            </w:pPr>
            <w:r w:rsidRPr="00BA4BA4">
              <w:rPr>
                <w:sz w:val="23"/>
                <w:szCs w:val="23"/>
                <w:highlight w:val="yellow"/>
              </w:rPr>
              <w:t>revie</w:t>
            </w:r>
            <w:r>
              <w:rPr>
                <w:sz w:val="23"/>
                <w:szCs w:val="23"/>
                <w:highlight w:val="yellow"/>
              </w:rPr>
              <w:t>wing donor criteri</w:t>
            </w:r>
            <w:r w:rsidR="00F8200A">
              <w:rPr>
                <w:sz w:val="23"/>
                <w:szCs w:val="23"/>
                <w:highlight w:val="yellow"/>
              </w:rPr>
              <w:t>a</w:t>
            </w:r>
            <w:r w:rsidRPr="00BA4BA4">
              <w:rPr>
                <w:sz w:val="23"/>
                <w:szCs w:val="23"/>
                <w:highlight w:val="yellow"/>
              </w:rPr>
              <w:t xml:space="preserve"> </w:t>
            </w:r>
          </w:p>
          <w:p w14:paraId="03B2A5EB" w14:textId="682B6688" w:rsidR="00134E21" w:rsidRPr="0028705B" w:rsidRDefault="00134E21" w:rsidP="00134E21">
            <w:pPr>
              <w:numPr>
                <w:ilvl w:val="0"/>
                <w:numId w:val="14"/>
              </w:numPr>
              <w:spacing w:before="120"/>
              <w:rPr>
                <w:sz w:val="23"/>
                <w:szCs w:val="23"/>
              </w:rPr>
            </w:pPr>
            <w:r w:rsidRPr="00BA4BA4">
              <w:rPr>
                <w:sz w:val="23"/>
                <w:szCs w:val="23"/>
                <w:highlight w:val="yellow"/>
              </w:rPr>
              <w:t>using query tools such as DART, Business Objects</w:t>
            </w:r>
            <w:r w:rsidRPr="009E46DF">
              <w:rPr>
                <w:sz w:val="23"/>
                <w:szCs w:val="23"/>
                <w:highlight w:val="yellow"/>
              </w:rPr>
              <w:t xml:space="preserve">, </w:t>
            </w:r>
            <w:r w:rsidR="009921A4" w:rsidRPr="009E46DF">
              <w:rPr>
                <w:sz w:val="23"/>
                <w:szCs w:val="23"/>
                <w:highlight w:val="yellow"/>
              </w:rPr>
              <w:t xml:space="preserve">Tableau, </w:t>
            </w:r>
            <w:r w:rsidRPr="00BA4BA4">
              <w:rPr>
                <w:sz w:val="23"/>
                <w:szCs w:val="23"/>
                <w:highlight w:val="yellow"/>
              </w:rPr>
              <w:t>Scholarship Matching Tool or Access Database to get a listing of all potential matches</w:t>
            </w:r>
          </w:p>
          <w:p w14:paraId="7793D8FF" w14:textId="5476BA1C" w:rsidR="00134E21" w:rsidRPr="0028705B" w:rsidRDefault="00134E21" w:rsidP="00134E21">
            <w:pPr>
              <w:numPr>
                <w:ilvl w:val="0"/>
                <w:numId w:val="14"/>
              </w:numPr>
              <w:spacing w:before="120"/>
              <w:rPr>
                <w:sz w:val="23"/>
                <w:szCs w:val="23"/>
              </w:rPr>
            </w:pPr>
            <w:r w:rsidRPr="00BA4BA4">
              <w:rPr>
                <w:sz w:val="23"/>
                <w:szCs w:val="23"/>
                <w:highlight w:val="yellow"/>
              </w:rPr>
              <w:t xml:space="preserve"> pulling source documentation (i.e. agreement) to verify match</w:t>
            </w:r>
          </w:p>
          <w:p w14:paraId="12592736" w14:textId="52B46168" w:rsidR="00D8683B" w:rsidRPr="00DF4CBB" w:rsidRDefault="00134E21" w:rsidP="009921A4">
            <w:pPr>
              <w:spacing w:before="120"/>
              <w:rPr>
                <w:b/>
                <w:color w:val="FF0000"/>
                <w:sz w:val="23"/>
                <w:szCs w:val="23"/>
              </w:rPr>
            </w:pPr>
            <w:r w:rsidRPr="003A1CBB">
              <w:rPr>
                <w:sz w:val="23"/>
                <w:szCs w:val="23"/>
                <w:highlight w:val="yellow"/>
              </w:rPr>
              <w:t>contacting</w:t>
            </w:r>
            <w:r w:rsidRPr="008A3394">
              <w:rPr>
                <w:sz w:val="23"/>
                <w:szCs w:val="23"/>
                <w:highlight w:val="yellow"/>
              </w:rPr>
              <w:t xml:space="preserve"> </w:t>
            </w:r>
            <w:r w:rsidR="003A1CBB" w:rsidRPr="008A3394">
              <w:rPr>
                <w:sz w:val="23"/>
                <w:szCs w:val="23"/>
                <w:highlight w:val="yellow"/>
              </w:rPr>
              <w:t>OGC</w:t>
            </w:r>
            <w:r w:rsidRPr="003A1CBB">
              <w:rPr>
                <w:sz w:val="23"/>
                <w:szCs w:val="23"/>
                <w:highlight w:val="yellow"/>
              </w:rPr>
              <w:t xml:space="preserve"> </w:t>
            </w:r>
            <w:r>
              <w:rPr>
                <w:sz w:val="23"/>
                <w:szCs w:val="23"/>
                <w:highlight w:val="yellow"/>
              </w:rPr>
              <w:t>if donor criteria is unclear or outdated; review and approval of plan</w:t>
            </w:r>
            <w:r w:rsidRPr="00BA4BA4">
              <w:rPr>
                <w:sz w:val="23"/>
                <w:szCs w:val="23"/>
                <w:highlight w:val="yellow"/>
              </w:rPr>
              <w:t>]</w:t>
            </w:r>
          </w:p>
        </w:tc>
        <w:tc>
          <w:tcPr>
            <w:tcW w:w="2250" w:type="dxa"/>
          </w:tcPr>
          <w:p w14:paraId="014201B6" w14:textId="77777777" w:rsidR="00134E21" w:rsidRPr="00FB330C" w:rsidRDefault="00134E21" w:rsidP="00134E21">
            <w:pPr>
              <w:spacing w:before="120"/>
              <w:rPr>
                <w:sz w:val="23"/>
                <w:szCs w:val="23"/>
                <w:highlight w:val="yellow"/>
              </w:rPr>
            </w:pPr>
            <w:r w:rsidRPr="00FB330C">
              <w:rPr>
                <w:sz w:val="23"/>
                <w:szCs w:val="23"/>
                <w:highlight w:val="yellow"/>
              </w:rPr>
              <w:t>[insert appropriate person(s)/position(s)</w:t>
            </w:r>
            <w:r>
              <w:rPr>
                <w:sz w:val="23"/>
                <w:szCs w:val="23"/>
                <w:highlight w:val="yellow"/>
              </w:rPr>
              <w:t>]</w:t>
            </w:r>
          </w:p>
          <w:p w14:paraId="5C485458" w14:textId="77777777" w:rsidR="00134E21" w:rsidRPr="00BA4BA4" w:rsidRDefault="00134E21" w:rsidP="00134E21">
            <w:pPr>
              <w:spacing w:before="120"/>
              <w:rPr>
                <w:sz w:val="23"/>
                <w:szCs w:val="23"/>
                <w:highlight w:val="yellow"/>
              </w:rPr>
            </w:pPr>
          </w:p>
        </w:tc>
        <w:tc>
          <w:tcPr>
            <w:tcW w:w="4590" w:type="dxa"/>
          </w:tcPr>
          <w:p w14:paraId="5DD89AC5" w14:textId="77777777" w:rsidR="00134E21" w:rsidRPr="00BA5253" w:rsidRDefault="00134E21" w:rsidP="00134E21">
            <w:pPr>
              <w:pStyle w:val="NormalWeb"/>
              <w:rPr>
                <w:sz w:val="23"/>
                <w:szCs w:val="23"/>
              </w:rPr>
            </w:pPr>
            <w:r w:rsidRPr="00BA5253">
              <w:rPr>
                <w:sz w:val="23"/>
                <w:szCs w:val="23"/>
              </w:rPr>
              <w:t>All gifts should be spent according to donor intent. Even if a donor only stipulates that the gift is for a particular unit to spend at their discretion, it should remain in the expendable (gift) fund and should not be commingled with other, non-restricted funds such as designated or auxiliary.</w:t>
            </w:r>
          </w:p>
          <w:p w14:paraId="59B664F6" w14:textId="77777777" w:rsidR="00134E21" w:rsidRPr="00BA4BA4" w:rsidRDefault="00134E21" w:rsidP="00134E21">
            <w:pPr>
              <w:spacing w:before="120"/>
              <w:rPr>
                <w:sz w:val="23"/>
                <w:szCs w:val="23"/>
              </w:rPr>
            </w:pPr>
          </w:p>
        </w:tc>
      </w:tr>
      <w:tr w:rsidR="00134E21" w:rsidRPr="00BA4BA4" w14:paraId="5BDFE8DE" w14:textId="77777777" w:rsidTr="00B613D2">
        <w:trPr>
          <w:trHeight w:val="439"/>
        </w:trPr>
        <w:tc>
          <w:tcPr>
            <w:tcW w:w="4158" w:type="dxa"/>
          </w:tcPr>
          <w:p w14:paraId="127634FF" w14:textId="77777777" w:rsidR="00134E21" w:rsidRPr="00BA4BA4" w:rsidRDefault="00134E21" w:rsidP="00B613D2">
            <w:pPr>
              <w:spacing w:before="120"/>
              <w:rPr>
                <w:sz w:val="23"/>
                <w:szCs w:val="23"/>
              </w:rPr>
            </w:pPr>
            <w:r w:rsidRPr="00BA4BA4">
              <w:rPr>
                <w:b/>
                <w:sz w:val="23"/>
                <w:szCs w:val="23"/>
              </w:rPr>
              <w:t>ACCOUNTING SET-UP/SPENDING</w:t>
            </w:r>
          </w:p>
        </w:tc>
        <w:tc>
          <w:tcPr>
            <w:tcW w:w="2250" w:type="dxa"/>
          </w:tcPr>
          <w:p w14:paraId="5BDBD78D" w14:textId="77777777" w:rsidR="00134E21" w:rsidRPr="00BA4BA4" w:rsidRDefault="00134E21" w:rsidP="00134E21">
            <w:pPr>
              <w:spacing w:before="120"/>
              <w:rPr>
                <w:sz w:val="23"/>
                <w:szCs w:val="23"/>
                <w:highlight w:val="yellow"/>
              </w:rPr>
            </w:pPr>
          </w:p>
        </w:tc>
        <w:tc>
          <w:tcPr>
            <w:tcW w:w="4590" w:type="dxa"/>
          </w:tcPr>
          <w:p w14:paraId="1BE92FEA" w14:textId="77777777" w:rsidR="00134E21" w:rsidRPr="00BA4BA4" w:rsidRDefault="00134E21" w:rsidP="00134E21">
            <w:pPr>
              <w:spacing w:before="120"/>
              <w:rPr>
                <w:color w:val="FF0000"/>
                <w:sz w:val="23"/>
                <w:szCs w:val="23"/>
              </w:rPr>
            </w:pPr>
          </w:p>
        </w:tc>
      </w:tr>
      <w:tr w:rsidR="00134E21" w:rsidRPr="00BA4BA4" w14:paraId="51FDF730" w14:textId="77777777" w:rsidTr="00134E21">
        <w:trPr>
          <w:trHeight w:val="530"/>
        </w:trPr>
        <w:tc>
          <w:tcPr>
            <w:tcW w:w="4158" w:type="dxa"/>
          </w:tcPr>
          <w:p w14:paraId="37F563B7" w14:textId="77777777" w:rsidR="00134E21" w:rsidRPr="00DF4CBB" w:rsidRDefault="00134E21" w:rsidP="00134E21">
            <w:pPr>
              <w:spacing w:before="120"/>
              <w:rPr>
                <w:b/>
                <w:color w:val="FF0000"/>
                <w:sz w:val="23"/>
                <w:szCs w:val="23"/>
              </w:rPr>
            </w:pPr>
            <w:r>
              <w:rPr>
                <w:sz w:val="23"/>
                <w:szCs w:val="23"/>
              </w:rPr>
              <w:t>Set up costs associated with the gift expenditures</w:t>
            </w:r>
            <w:r w:rsidRPr="00BA4BA4">
              <w:rPr>
                <w:sz w:val="23"/>
                <w:szCs w:val="23"/>
              </w:rPr>
              <w:t xml:space="preserve"> corresponding with the nature of the expense (e.g. appointments for salary, Financial Aid Item Types for student aid, </w:t>
            </w:r>
            <w:proofErr w:type="spellStart"/>
            <w:r w:rsidRPr="00BA4BA4">
              <w:rPr>
                <w:sz w:val="23"/>
                <w:szCs w:val="23"/>
              </w:rPr>
              <w:t>shortcodes</w:t>
            </w:r>
            <w:proofErr w:type="spellEnd"/>
            <w:r w:rsidRPr="00BA4BA4">
              <w:rPr>
                <w:sz w:val="23"/>
                <w:szCs w:val="23"/>
              </w:rPr>
              <w:t>/</w:t>
            </w:r>
            <w:proofErr w:type="spellStart"/>
            <w:r w:rsidRPr="00BA4BA4">
              <w:rPr>
                <w:sz w:val="23"/>
                <w:szCs w:val="23"/>
              </w:rPr>
              <w:t>chartfields</w:t>
            </w:r>
            <w:proofErr w:type="spellEnd"/>
            <w:r w:rsidRPr="00BA4BA4">
              <w:rPr>
                <w:sz w:val="23"/>
                <w:szCs w:val="23"/>
              </w:rPr>
              <w:t xml:space="preserve"> for purchases, </w:t>
            </w:r>
            <w:proofErr w:type="spellStart"/>
            <w:r w:rsidRPr="00BA4BA4">
              <w:rPr>
                <w:sz w:val="23"/>
                <w:szCs w:val="23"/>
              </w:rPr>
              <w:t>etc</w:t>
            </w:r>
            <w:proofErr w:type="spellEnd"/>
            <w:r w:rsidRPr="00BA4BA4">
              <w:rPr>
                <w:sz w:val="23"/>
                <w:szCs w:val="23"/>
              </w:rPr>
              <w:t xml:space="preserve">). </w:t>
            </w:r>
          </w:p>
        </w:tc>
        <w:tc>
          <w:tcPr>
            <w:tcW w:w="2250" w:type="dxa"/>
          </w:tcPr>
          <w:p w14:paraId="5BFF3FDE" w14:textId="358276EB" w:rsidR="00134E21" w:rsidRPr="00BA4BA4" w:rsidRDefault="00134E21" w:rsidP="00134E21">
            <w:pPr>
              <w:spacing w:before="120"/>
              <w:rPr>
                <w:sz w:val="23"/>
                <w:szCs w:val="23"/>
                <w:highlight w:val="yellow"/>
              </w:rPr>
            </w:pPr>
            <w:r w:rsidRPr="00FB330C">
              <w:rPr>
                <w:sz w:val="23"/>
                <w:szCs w:val="23"/>
                <w:highlight w:val="yellow"/>
              </w:rPr>
              <w:t>[insert appropriate person(s)/position(s)</w:t>
            </w:r>
            <w:r>
              <w:rPr>
                <w:sz w:val="23"/>
                <w:szCs w:val="23"/>
                <w:highlight w:val="yellow"/>
              </w:rPr>
              <w:t xml:space="preserve"> (i.e. </w:t>
            </w:r>
            <w:r w:rsidR="00F8200A">
              <w:rPr>
                <w:sz w:val="23"/>
                <w:szCs w:val="23"/>
                <w:highlight w:val="yellow"/>
              </w:rPr>
              <w:t>Finance Staff</w:t>
            </w:r>
            <w:r>
              <w:rPr>
                <w:sz w:val="23"/>
                <w:szCs w:val="23"/>
                <w:highlight w:val="yellow"/>
              </w:rPr>
              <w:t>)</w:t>
            </w:r>
            <w:r w:rsidRPr="00FB330C">
              <w:rPr>
                <w:sz w:val="23"/>
                <w:szCs w:val="23"/>
                <w:highlight w:val="yellow"/>
              </w:rPr>
              <w:t>]</w:t>
            </w:r>
          </w:p>
        </w:tc>
        <w:tc>
          <w:tcPr>
            <w:tcW w:w="4590" w:type="dxa"/>
          </w:tcPr>
          <w:p w14:paraId="6A420010" w14:textId="77777777" w:rsidR="00134E21" w:rsidRPr="0072128F" w:rsidRDefault="00134E21" w:rsidP="00134E21">
            <w:pPr>
              <w:spacing w:before="120"/>
              <w:rPr>
                <w:sz w:val="23"/>
                <w:szCs w:val="23"/>
              </w:rPr>
            </w:pPr>
            <w:r w:rsidRPr="00B613D2">
              <w:rPr>
                <w:sz w:val="23"/>
                <w:szCs w:val="23"/>
              </w:rPr>
              <w:t>New/change in appts:</w:t>
            </w:r>
            <w:r w:rsidR="009377F2">
              <w:rPr>
                <w:sz w:val="23"/>
                <w:szCs w:val="23"/>
              </w:rPr>
              <w:t xml:space="preserve"> </w:t>
            </w:r>
            <w:hyperlink r:id="rId34" w:history="1">
              <w:r w:rsidR="009377F2" w:rsidRPr="009377F2">
                <w:rPr>
                  <w:rStyle w:val="Hyperlink"/>
                  <w:sz w:val="23"/>
                  <w:szCs w:val="23"/>
                </w:rPr>
                <w:t>Wolverine Access</w:t>
              </w:r>
            </w:hyperlink>
            <w:r w:rsidR="009377F2">
              <w:rPr>
                <w:sz w:val="23"/>
                <w:szCs w:val="23"/>
              </w:rPr>
              <w:t>/</w:t>
            </w:r>
            <w:r w:rsidRPr="009377F2">
              <w:rPr>
                <w:sz w:val="23"/>
                <w:szCs w:val="23"/>
              </w:rPr>
              <w:t>M-Pathways Human Resource Management System</w:t>
            </w:r>
            <w:r w:rsidRPr="00B613D2">
              <w:rPr>
                <w:sz w:val="23"/>
                <w:szCs w:val="23"/>
              </w:rPr>
              <w:t xml:space="preserve"> </w:t>
            </w:r>
            <w:r w:rsidRPr="00B613D2">
              <w:rPr>
                <w:sz w:val="23"/>
                <w:szCs w:val="23"/>
              </w:rPr>
              <w:sym w:font="Wingdings" w:char="F0E0"/>
            </w:r>
            <w:r w:rsidRPr="00B613D2">
              <w:rPr>
                <w:sz w:val="23"/>
                <w:szCs w:val="23"/>
              </w:rPr>
              <w:t xml:space="preserve"> Workforce Administration </w:t>
            </w:r>
            <w:r w:rsidRPr="00B613D2">
              <w:rPr>
                <w:sz w:val="23"/>
                <w:szCs w:val="23"/>
              </w:rPr>
              <w:sym w:font="Wingdings" w:char="F0E0"/>
            </w:r>
            <w:r w:rsidRPr="00B613D2">
              <w:rPr>
                <w:sz w:val="23"/>
                <w:szCs w:val="23"/>
              </w:rPr>
              <w:t xml:space="preserve"> Job Information </w:t>
            </w:r>
            <w:r w:rsidRPr="00B613D2">
              <w:rPr>
                <w:sz w:val="23"/>
                <w:szCs w:val="23"/>
              </w:rPr>
              <w:sym w:font="Wingdings" w:char="F0E0"/>
            </w:r>
            <w:r w:rsidRPr="00B613D2">
              <w:rPr>
                <w:sz w:val="23"/>
                <w:szCs w:val="23"/>
              </w:rPr>
              <w:t xml:space="preserve"> Submittal Form Pages (see Employment – Change in Appt (Including New Appts) procedures for more details)</w:t>
            </w:r>
            <w:r w:rsidRPr="0072128F">
              <w:rPr>
                <w:sz w:val="23"/>
                <w:szCs w:val="23"/>
              </w:rPr>
              <w:t xml:space="preserve">  </w:t>
            </w:r>
          </w:p>
          <w:p w14:paraId="01094C8B" w14:textId="32419B81" w:rsidR="00765930" w:rsidRPr="00765930" w:rsidRDefault="00134E21" w:rsidP="00134E21">
            <w:pPr>
              <w:spacing w:before="240"/>
              <w:rPr>
                <w:sz w:val="23"/>
                <w:szCs w:val="23"/>
              </w:rPr>
            </w:pPr>
            <w:r w:rsidRPr="00B00ED4">
              <w:rPr>
                <w:sz w:val="23"/>
                <w:szCs w:val="23"/>
              </w:rPr>
              <w:t>FAIT request worksheets</w:t>
            </w:r>
            <w:r w:rsidR="00FF46A0">
              <w:rPr>
                <w:sz w:val="23"/>
                <w:szCs w:val="23"/>
              </w:rPr>
              <w:t xml:space="preserve"> are found in the </w:t>
            </w:r>
            <w:hyperlink r:id="rId35" w:history="1">
              <w:r w:rsidR="00FF46A0" w:rsidRPr="00FF46A0">
                <w:rPr>
                  <w:rStyle w:val="Hyperlink"/>
                  <w:sz w:val="23"/>
                  <w:szCs w:val="23"/>
                </w:rPr>
                <w:t>Financial Aid Service Catalog.</w:t>
              </w:r>
            </w:hyperlink>
            <w:r w:rsidRPr="00B00ED4">
              <w:rPr>
                <w:color w:val="FF0000"/>
                <w:sz w:val="23"/>
                <w:szCs w:val="23"/>
              </w:rPr>
              <w:t xml:space="preserve"> </w:t>
            </w:r>
            <w:r w:rsidRPr="00B00ED4">
              <w:rPr>
                <w:sz w:val="23"/>
                <w:szCs w:val="23"/>
              </w:rPr>
              <w:t>(see Unit-Administered Financial Aid procedures for more details)</w:t>
            </w:r>
            <w:r w:rsidR="00765930">
              <w:rPr>
                <w:sz w:val="23"/>
                <w:szCs w:val="23"/>
              </w:rPr>
              <w:t xml:space="preserve"> </w:t>
            </w:r>
          </w:p>
          <w:p w14:paraId="5CCA2518" w14:textId="2233DA27" w:rsidR="00134E21" w:rsidRPr="00BA4BA4" w:rsidRDefault="0029156A" w:rsidP="00134E21">
            <w:pPr>
              <w:spacing w:before="120"/>
              <w:rPr>
                <w:sz w:val="23"/>
                <w:szCs w:val="23"/>
              </w:rPr>
            </w:pPr>
            <w:hyperlink r:id="rId36" w:history="1">
              <w:r w:rsidRPr="00B42C99">
                <w:rPr>
                  <w:rStyle w:val="Hyperlink"/>
                  <w:sz w:val="23"/>
                  <w:szCs w:val="23"/>
                </w:rPr>
                <w:t>Chartfield Requests</w:t>
              </w:r>
            </w:hyperlink>
            <w:r w:rsidR="004F10A0">
              <w:t xml:space="preserve"> </w:t>
            </w:r>
          </w:p>
        </w:tc>
      </w:tr>
      <w:tr w:rsidR="00134E21" w:rsidRPr="00BA4BA4" w14:paraId="417FD556" w14:textId="77777777" w:rsidTr="00134E21">
        <w:trPr>
          <w:trHeight w:val="350"/>
        </w:trPr>
        <w:tc>
          <w:tcPr>
            <w:tcW w:w="4158" w:type="dxa"/>
          </w:tcPr>
          <w:p w14:paraId="1700E034" w14:textId="29900D87" w:rsidR="00134E21" w:rsidRPr="00BA4BA4" w:rsidRDefault="00134E21" w:rsidP="00134E21">
            <w:pPr>
              <w:spacing w:before="120"/>
              <w:rPr>
                <w:color w:val="FF0000"/>
                <w:sz w:val="23"/>
                <w:szCs w:val="23"/>
              </w:rPr>
            </w:pPr>
            <w:r w:rsidRPr="00BA4BA4">
              <w:rPr>
                <w:sz w:val="23"/>
                <w:szCs w:val="23"/>
              </w:rPr>
              <w:lastRenderedPageBreak/>
              <w:t>Review and approve expenses via the appropriate method (i.e. purchases reviewed on expense report in</w:t>
            </w:r>
            <w:r w:rsidR="00444C57">
              <w:rPr>
                <w:sz w:val="23"/>
                <w:szCs w:val="23"/>
              </w:rPr>
              <w:t xml:space="preserve"> </w:t>
            </w:r>
            <w:r w:rsidR="00444C57" w:rsidRPr="00444C57">
              <w:rPr>
                <w:color w:val="FF0000"/>
                <w:sz w:val="23"/>
                <w:szCs w:val="23"/>
              </w:rPr>
              <w:t xml:space="preserve">Emburse </w:t>
            </w:r>
            <w:r w:rsidR="002A1B92" w:rsidRPr="00444C57">
              <w:rPr>
                <w:color w:val="FF0000"/>
                <w:sz w:val="23"/>
                <w:szCs w:val="23"/>
              </w:rPr>
              <w:t>Enterprise</w:t>
            </w:r>
            <w:r w:rsidRPr="00BA4BA4">
              <w:rPr>
                <w:sz w:val="23"/>
                <w:szCs w:val="23"/>
              </w:rPr>
              <w:t>, appointments reviewed on Submittal form</w:t>
            </w:r>
            <w:r>
              <w:rPr>
                <w:sz w:val="23"/>
                <w:szCs w:val="23"/>
              </w:rPr>
              <w:t xml:space="preserve"> or DBE Workflow transaction</w:t>
            </w:r>
            <w:r w:rsidRPr="00BA4BA4">
              <w:rPr>
                <w:sz w:val="23"/>
                <w:szCs w:val="23"/>
              </w:rPr>
              <w:t>,</w:t>
            </w:r>
            <w:r>
              <w:rPr>
                <w:sz w:val="23"/>
                <w:szCs w:val="23"/>
              </w:rPr>
              <w:t xml:space="preserve"> </w:t>
            </w:r>
            <w:r w:rsidRPr="00BA4BA4">
              <w:rPr>
                <w:sz w:val="23"/>
                <w:szCs w:val="23"/>
              </w:rPr>
              <w:t>etc.)</w:t>
            </w:r>
          </w:p>
        </w:tc>
        <w:tc>
          <w:tcPr>
            <w:tcW w:w="2250" w:type="dxa"/>
          </w:tcPr>
          <w:p w14:paraId="17A5F6B9" w14:textId="77777777" w:rsidR="00134E21" w:rsidRPr="00FB330C" w:rsidRDefault="00134E21" w:rsidP="00134E21">
            <w:pPr>
              <w:spacing w:before="120"/>
              <w:rPr>
                <w:sz w:val="23"/>
                <w:szCs w:val="23"/>
                <w:highlight w:val="yellow"/>
              </w:rPr>
            </w:pPr>
            <w:r w:rsidRPr="00FB330C">
              <w:rPr>
                <w:sz w:val="23"/>
                <w:szCs w:val="23"/>
                <w:highlight w:val="yellow"/>
              </w:rPr>
              <w:t>[insert appropriate person(s)/position(s) (i.e. supervisor, higher level of authority)]</w:t>
            </w:r>
          </w:p>
        </w:tc>
        <w:tc>
          <w:tcPr>
            <w:tcW w:w="4590" w:type="dxa"/>
          </w:tcPr>
          <w:p w14:paraId="54F6C3CA" w14:textId="5018F426" w:rsidR="00134E21" w:rsidRPr="00FB330C" w:rsidRDefault="00134E21" w:rsidP="00134E21">
            <w:pPr>
              <w:spacing w:before="120"/>
              <w:rPr>
                <w:sz w:val="23"/>
                <w:szCs w:val="23"/>
              </w:rPr>
            </w:pPr>
            <w:r w:rsidRPr="00FB330C">
              <w:rPr>
                <w:sz w:val="23"/>
                <w:szCs w:val="23"/>
              </w:rPr>
              <w:t xml:space="preserve">See </w:t>
            </w:r>
            <w:r w:rsidR="00444C57">
              <w:rPr>
                <w:color w:val="FF0000"/>
                <w:sz w:val="23"/>
                <w:szCs w:val="23"/>
              </w:rPr>
              <w:t xml:space="preserve">Emburse Enterprise </w:t>
            </w:r>
            <w:r w:rsidRPr="00FB330C">
              <w:rPr>
                <w:sz w:val="23"/>
                <w:szCs w:val="23"/>
              </w:rPr>
              <w:t xml:space="preserve">written procedures, Unit-Administered Financial Aid procedures and Change </w:t>
            </w:r>
            <w:r w:rsidR="00F8200A" w:rsidRPr="00FB330C">
              <w:rPr>
                <w:sz w:val="23"/>
                <w:szCs w:val="23"/>
              </w:rPr>
              <w:t>in</w:t>
            </w:r>
            <w:r w:rsidRPr="00FB330C">
              <w:rPr>
                <w:sz w:val="23"/>
                <w:szCs w:val="23"/>
              </w:rPr>
              <w:t xml:space="preserve"> Appointment (Including New Appointments) procedures for further details. </w:t>
            </w:r>
          </w:p>
          <w:p w14:paraId="19C1F926" w14:textId="77777777" w:rsidR="00134E21" w:rsidRPr="0095635F" w:rsidRDefault="00134E21" w:rsidP="00134E21">
            <w:pPr>
              <w:spacing w:before="240"/>
              <w:rPr>
                <w:color w:val="FF0000"/>
              </w:rPr>
            </w:pPr>
            <w:r w:rsidRPr="005F499D">
              <w:rPr>
                <w:sz w:val="23"/>
                <w:szCs w:val="23"/>
              </w:rPr>
              <w:t xml:space="preserve">Procedures are located </w:t>
            </w:r>
            <w:r w:rsidRPr="00FB330C">
              <w:rPr>
                <w:sz w:val="23"/>
                <w:szCs w:val="23"/>
                <w:highlight w:val="yellow"/>
              </w:rPr>
              <w:t>[insert where unit’s procedures/documentation can be found (i.e. link, share drive, appendix, etc.).]</w:t>
            </w:r>
            <w:r w:rsidRPr="00FB330C">
              <w:rPr>
                <w:sz w:val="23"/>
                <w:szCs w:val="23"/>
              </w:rPr>
              <w:t xml:space="preserve">  </w:t>
            </w:r>
          </w:p>
        </w:tc>
      </w:tr>
      <w:tr w:rsidR="00134E21" w:rsidRPr="00BA4BA4" w14:paraId="749DD9AF" w14:textId="77777777" w:rsidTr="009921A4">
        <w:trPr>
          <w:trHeight w:val="1906"/>
        </w:trPr>
        <w:tc>
          <w:tcPr>
            <w:tcW w:w="4158" w:type="dxa"/>
          </w:tcPr>
          <w:p w14:paraId="6028165D" w14:textId="683ACD54" w:rsidR="00134E21" w:rsidRPr="00BA4BA4" w:rsidRDefault="00134E21" w:rsidP="008A3394">
            <w:pPr>
              <w:spacing w:before="120"/>
              <w:rPr>
                <w:sz w:val="23"/>
                <w:szCs w:val="23"/>
              </w:rPr>
            </w:pPr>
            <w:r w:rsidRPr="00FB330C">
              <w:rPr>
                <w:sz w:val="23"/>
                <w:szCs w:val="23"/>
              </w:rPr>
              <w:t>Review</w:t>
            </w:r>
            <w:r w:rsidR="00A81C7F">
              <w:rPr>
                <w:sz w:val="23"/>
                <w:szCs w:val="23"/>
              </w:rPr>
              <w:t xml:space="preserve"> </w:t>
            </w:r>
            <w:r w:rsidR="00A81C7F" w:rsidRPr="00765930">
              <w:rPr>
                <w:sz w:val="23"/>
                <w:szCs w:val="23"/>
              </w:rPr>
              <w:t>department</w:t>
            </w:r>
            <w:r w:rsidRPr="00A81C7F">
              <w:rPr>
                <w:color w:val="ED7D31" w:themeColor="accent2"/>
                <w:sz w:val="23"/>
                <w:szCs w:val="23"/>
              </w:rPr>
              <w:t xml:space="preserve"> </w:t>
            </w:r>
            <w:r w:rsidRPr="00FB330C">
              <w:rPr>
                <w:sz w:val="23"/>
                <w:szCs w:val="23"/>
              </w:rPr>
              <w:t xml:space="preserve">"pending/holding" gift accounts monthly in the Statement of Activity and </w:t>
            </w:r>
            <w:r w:rsidR="00587D58" w:rsidRPr="00587D58">
              <w:rPr>
                <w:color w:val="FF0000"/>
                <w:sz w:val="23"/>
                <w:szCs w:val="23"/>
              </w:rPr>
              <w:t>Open a Request</w:t>
            </w:r>
            <w:r w:rsidR="00587D58">
              <w:rPr>
                <w:color w:val="FF0000"/>
                <w:sz w:val="23"/>
                <w:szCs w:val="23"/>
              </w:rPr>
              <w:t xml:space="preserve"> on the DEV-</w:t>
            </w:r>
            <w:hyperlink r:id="rId37" w:history="1">
              <w:r w:rsidRPr="00106401">
                <w:rPr>
                  <w:rStyle w:val="Hyperlink"/>
                  <w:sz w:val="23"/>
                  <w:szCs w:val="23"/>
                </w:rPr>
                <w:t>Gift Adjustment</w:t>
              </w:r>
              <w:r w:rsidR="00106401" w:rsidRPr="00106401">
                <w:rPr>
                  <w:rStyle w:val="Hyperlink"/>
                  <w:sz w:val="23"/>
                  <w:szCs w:val="23"/>
                </w:rPr>
                <w:t>s and Liaison Requests</w:t>
              </w:r>
            </w:hyperlink>
            <w:r w:rsidRPr="00FB330C">
              <w:rPr>
                <w:sz w:val="23"/>
                <w:szCs w:val="23"/>
              </w:rPr>
              <w:t xml:space="preserve"> to</w:t>
            </w:r>
            <w:r w:rsidR="00587D58">
              <w:rPr>
                <w:sz w:val="23"/>
                <w:szCs w:val="23"/>
              </w:rPr>
              <w:t xml:space="preserve"> the</w:t>
            </w:r>
            <w:r w:rsidRPr="00FB330C">
              <w:rPr>
                <w:sz w:val="23"/>
                <w:szCs w:val="23"/>
              </w:rPr>
              <w:t xml:space="preserve"> Gift and Records Administration Team before quarterly deadline if transfers are necessary. </w:t>
            </w:r>
          </w:p>
        </w:tc>
        <w:tc>
          <w:tcPr>
            <w:tcW w:w="2250" w:type="dxa"/>
          </w:tcPr>
          <w:p w14:paraId="7CEECA9E" w14:textId="77777777" w:rsidR="00134E21" w:rsidRPr="00FB330C" w:rsidRDefault="00134E21" w:rsidP="00134E21">
            <w:pPr>
              <w:spacing w:before="120"/>
              <w:rPr>
                <w:sz w:val="23"/>
                <w:szCs w:val="23"/>
                <w:highlight w:val="yellow"/>
              </w:rPr>
            </w:pPr>
            <w:r w:rsidRPr="00FB330C">
              <w:rPr>
                <w:sz w:val="23"/>
                <w:szCs w:val="23"/>
                <w:highlight w:val="yellow"/>
              </w:rPr>
              <w:t>[insert appropriate person(s)/position(s)]</w:t>
            </w:r>
          </w:p>
        </w:tc>
        <w:tc>
          <w:tcPr>
            <w:tcW w:w="4590" w:type="dxa"/>
          </w:tcPr>
          <w:p w14:paraId="6FE0119F" w14:textId="77777777" w:rsidR="00134E21" w:rsidRDefault="00134E21" w:rsidP="00134E21">
            <w:pPr>
              <w:rPr>
                <w:sz w:val="23"/>
                <w:szCs w:val="23"/>
              </w:rPr>
            </w:pPr>
          </w:p>
          <w:p w14:paraId="5B4802BC" w14:textId="32E3F38C" w:rsidR="002E5367" w:rsidRPr="00587D58" w:rsidRDefault="002E5367" w:rsidP="008A3394">
            <w:pPr>
              <w:rPr>
                <w:strike/>
                <w:color w:val="FF0000"/>
                <w:sz w:val="23"/>
                <w:szCs w:val="23"/>
              </w:rPr>
            </w:pPr>
          </w:p>
        </w:tc>
      </w:tr>
      <w:tr w:rsidR="00134E21" w:rsidRPr="00BA4BA4" w14:paraId="6DD18AFD" w14:textId="77777777" w:rsidTr="00DF6BE0">
        <w:trPr>
          <w:trHeight w:val="1349"/>
        </w:trPr>
        <w:tc>
          <w:tcPr>
            <w:tcW w:w="4158" w:type="dxa"/>
          </w:tcPr>
          <w:p w14:paraId="66B50449" w14:textId="77777777" w:rsidR="00134E21" w:rsidRPr="00FB330C" w:rsidRDefault="00134E21" w:rsidP="00134E21">
            <w:pPr>
              <w:spacing w:before="120"/>
              <w:rPr>
                <w:sz w:val="23"/>
                <w:szCs w:val="23"/>
              </w:rPr>
            </w:pPr>
            <w:r>
              <w:rPr>
                <w:sz w:val="23"/>
                <w:szCs w:val="23"/>
              </w:rPr>
              <w:t>Ensure funds were transferred by confirming they are properly reflected in DART/</w:t>
            </w:r>
            <w:r w:rsidRPr="00BA4BA4">
              <w:rPr>
                <w:sz w:val="23"/>
                <w:szCs w:val="23"/>
              </w:rPr>
              <w:t xml:space="preserve">Gift Report and on </w:t>
            </w:r>
            <w:r>
              <w:rPr>
                <w:sz w:val="23"/>
                <w:szCs w:val="23"/>
              </w:rPr>
              <w:t xml:space="preserve">the </w:t>
            </w:r>
            <w:r w:rsidRPr="00BA4BA4">
              <w:rPr>
                <w:sz w:val="23"/>
                <w:szCs w:val="23"/>
              </w:rPr>
              <w:t>SOA</w:t>
            </w:r>
            <w:r>
              <w:rPr>
                <w:sz w:val="23"/>
                <w:szCs w:val="23"/>
              </w:rPr>
              <w:t xml:space="preserve">.  </w:t>
            </w:r>
          </w:p>
        </w:tc>
        <w:tc>
          <w:tcPr>
            <w:tcW w:w="2250" w:type="dxa"/>
          </w:tcPr>
          <w:p w14:paraId="49724C25" w14:textId="77777777" w:rsidR="00134E21" w:rsidRPr="00FB330C" w:rsidRDefault="00134E21" w:rsidP="00134E21">
            <w:pPr>
              <w:spacing w:before="120"/>
              <w:rPr>
                <w:sz w:val="23"/>
                <w:szCs w:val="23"/>
                <w:highlight w:val="yellow"/>
              </w:rPr>
            </w:pPr>
            <w:r w:rsidRPr="00FB330C">
              <w:rPr>
                <w:sz w:val="23"/>
                <w:szCs w:val="23"/>
                <w:highlight w:val="yellow"/>
              </w:rPr>
              <w:t>[insert appropriate person(s)/position(s)]</w:t>
            </w:r>
          </w:p>
        </w:tc>
        <w:tc>
          <w:tcPr>
            <w:tcW w:w="4590" w:type="dxa"/>
          </w:tcPr>
          <w:p w14:paraId="40E0094C" w14:textId="77777777" w:rsidR="00134E21" w:rsidRPr="00BA4BA4" w:rsidRDefault="00134E21" w:rsidP="00134E21">
            <w:pPr>
              <w:rPr>
                <w:color w:val="FF0000"/>
                <w:sz w:val="23"/>
                <w:szCs w:val="23"/>
              </w:rPr>
            </w:pPr>
          </w:p>
        </w:tc>
      </w:tr>
      <w:tr w:rsidR="00134E21" w:rsidRPr="00BA4BA4" w14:paraId="34CF9ADE" w14:textId="77777777" w:rsidTr="0038233E">
        <w:trPr>
          <w:trHeight w:val="1069"/>
        </w:trPr>
        <w:tc>
          <w:tcPr>
            <w:tcW w:w="4158" w:type="dxa"/>
          </w:tcPr>
          <w:p w14:paraId="084427C2" w14:textId="63E942CA" w:rsidR="009921A4" w:rsidRPr="00F8200A" w:rsidRDefault="004F10A0" w:rsidP="009921A4">
            <w:pPr>
              <w:spacing w:before="120"/>
              <w:rPr>
                <w:sz w:val="23"/>
                <w:szCs w:val="23"/>
              </w:rPr>
            </w:pPr>
            <w:r w:rsidRPr="00587D58">
              <w:rPr>
                <w:color w:val="FF0000"/>
                <w:sz w:val="23"/>
                <w:szCs w:val="23"/>
              </w:rPr>
              <w:t xml:space="preserve">At </w:t>
            </w:r>
            <w:r w:rsidR="00587D58">
              <w:rPr>
                <w:color w:val="FF0000"/>
                <w:sz w:val="23"/>
                <w:szCs w:val="23"/>
              </w:rPr>
              <w:t xml:space="preserve">least once a year, </w:t>
            </w:r>
            <w:r w:rsidR="00587D58" w:rsidRPr="00587D58">
              <w:rPr>
                <w:sz w:val="23"/>
                <w:szCs w:val="23"/>
              </w:rPr>
              <w:t>r</w:t>
            </w:r>
            <w:r w:rsidR="00134E21" w:rsidRPr="00FB330C">
              <w:rPr>
                <w:sz w:val="23"/>
                <w:szCs w:val="23"/>
              </w:rPr>
              <w:t xml:space="preserve">eview balances to identify any unspent </w:t>
            </w:r>
            <w:r w:rsidR="00134E21" w:rsidRPr="00F8200A">
              <w:rPr>
                <w:sz w:val="23"/>
                <w:szCs w:val="23"/>
              </w:rPr>
              <w:t>balances and/or deficits</w:t>
            </w:r>
            <w:r w:rsidR="009921A4" w:rsidRPr="00F8200A">
              <w:rPr>
                <w:sz w:val="23"/>
                <w:szCs w:val="23"/>
              </w:rPr>
              <w:t xml:space="preserve"> in compliance with the university’s Gift Funds Stewardship and Management Policy to ensure expendable gifts and distributions from endowments are spent in a timely manner.</w:t>
            </w:r>
          </w:p>
          <w:p w14:paraId="39B5ED22" w14:textId="77777777" w:rsidR="009921A4" w:rsidRPr="00F8200A" w:rsidRDefault="009921A4" w:rsidP="009921A4">
            <w:pPr>
              <w:spacing w:before="120"/>
              <w:rPr>
                <w:sz w:val="23"/>
                <w:szCs w:val="23"/>
              </w:rPr>
            </w:pPr>
            <w:r w:rsidRPr="00F8200A">
              <w:rPr>
                <w:sz w:val="23"/>
                <w:szCs w:val="23"/>
              </w:rPr>
              <w:t>Identify funds with low or moderate utilization through the Gift Fund Utilization Report in Tableau.</w:t>
            </w:r>
          </w:p>
          <w:p w14:paraId="1356F8E9" w14:textId="77777777" w:rsidR="009921A4" w:rsidRPr="00F8200A" w:rsidRDefault="009921A4" w:rsidP="009921A4">
            <w:pPr>
              <w:spacing w:before="120"/>
              <w:rPr>
                <w:sz w:val="23"/>
                <w:szCs w:val="23"/>
              </w:rPr>
            </w:pPr>
            <w:r w:rsidRPr="00F8200A">
              <w:rPr>
                <w:sz w:val="23"/>
                <w:szCs w:val="23"/>
              </w:rPr>
              <w:t>Demonstrate progress towards improved utilization by confirming fund purpose and resolving information gaps about the fund, assigning a Project Grant Review Indicator in DART, and maintaining documentation for improved utilization.</w:t>
            </w:r>
          </w:p>
          <w:p w14:paraId="0ED77DBE" w14:textId="77777777" w:rsidR="0024687F" w:rsidRDefault="00134E21" w:rsidP="00134E21">
            <w:pPr>
              <w:spacing w:before="120"/>
              <w:rPr>
                <w:sz w:val="23"/>
                <w:szCs w:val="23"/>
              </w:rPr>
            </w:pPr>
            <w:r w:rsidRPr="00F8200A">
              <w:rPr>
                <w:sz w:val="23"/>
                <w:szCs w:val="23"/>
              </w:rPr>
              <w:t xml:space="preserve">Notify appropriate management (including </w:t>
            </w:r>
            <w:r w:rsidRPr="00FB330C">
              <w:rPr>
                <w:sz w:val="23"/>
                <w:szCs w:val="23"/>
              </w:rPr>
              <w:t xml:space="preserve">both financial and development) of any deficits or unspent balances.  </w:t>
            </w:r>
          </w:p>
          <w:p w14:paraId="15F7AE1B" w14:textId="77777777" w:rsidR="005663CF" w:rsidRDefault="005663CF" w:rsidP="00134E21">
            <w:pPr>
              <w:spacing w:before="120"/>
              <w:rPr>
                <w:sz w:val="23"/>
                <w:szCs w:val="23"/>
              </w:rPr>
            </w:pPr>
          </w:p>
          <w:p w14:paraId="5DAD9290" w14:textId="77777777" w:rsidR="005663CF" w:rsidRDefault="005663CF" w:rsidP="00134E21">
            <w:pPr>
              <w:spacing w:before="120"/>
              <w:rPr>
                <w:sz w:val="23"/>
                <w:szCs w:val="23"/>
              </w:rPr>
            </w:pPr>
          </w:p>
          <w:p w14:paraId="09F356F7" w14:textId="23900043" w:rsidR="005663CF" w:rsidRPr="0024687F" w:rsidRDefault="005663CF" w:rsidP="00134E21">
            <w:pPr>
              <w:spacing w:before="120"/>
              <w:rPr>
                <w:sz w:val="23"/>
                <w:szCs w:val="23"/>
              </w:rPr>
            </w:pPr>
          </w:p>
        </w:tc>
        <w:tc>
          <w:tcPr>
            <w:tcW w:w="2250" w:type="dxa"/>
          </w:tcPr>
          <w:p w14:paraId="575BFBCC" w14:textId="77777777" w:rsidR="00134E21" w:rsidRPr="00FB330C" w:rsidRDefault="00134E21" w:rsidP="00134E21">
            <w:pPr>
              <w:spacing w:before="120"/>
              <w:rPr>
                <w:sz w:val="23"/>
                <w:szCs w:val="23"/>
                <w:highlight w:val="yellow"/>
              </w:rPr>
            </w:pPr>
            <w:r w:rsidRPr="00FB330C">
              <w:rPr>
                <w:sz w:val="23"/>
                <w:szCs w:val="23"/>
                <w:highlight w:val="yellow"/>
              </w:rPr>
              <w:t>[insert appropriate person(s)/position(s) (i.e.</w:t>
            </w:r>
            <w:r>
              <w:rPr>
                <w:sz w:val="23"/>
                <w:szCs w:val="23"/>
                <w:highlight w:val="yellow"/>
              </w:rPr>
              <w:t xml:space="preserve"> </w:t>
            </w:r>
            <w:r w:rsidRPr="00FB330C">
              <w:rPr>
                <w:sz w:val="23"/>
                <w:szCs w:val="23"/>
                <w:highlight w:val="yellow"/>
              </w:rPr>
              <w:t>Development Staff, Finance Staff)]</w:t>
            </w:r>
          </w:p>
        </w:tc>
        <w:tc>
          <w:tcPr>
            <w:tcW w:w="4590" w:type="dxa"/>
          </w:tcPr>
          <w:p w14:paraId="15E1F355" w14:textId="411C92A6" w:rsidR="009921A4" w:rsidRPr="00F8200A" w:rsidRDefault="009921A4" w:rsidP="009921A4">
            <w:pPr>
              <w:spacing w:before="120"/>
              <w:rPr>
                <w:sz w:val="23"/>
                <w:szCs w:val="23"/>
              </w:rPr>
            </w:pPr>
            <w:r w:rsidRPr="00F8200A">
              <w:rPr>
                <w:sz w:val="23"/>
                <w:szCs w:val="23"/>
              </w:rPr>
              <w:t xml:space="preserve">See the </w:t>
            </w:r>
            <w:hyperlink r:id="rId38" w:history="1">
              <w:r w:rsidRPr="00F8200A">
                <w:rPr>
                  <w:rStyle w:val="Hyperlink"/>
                  <w:sz w:val="23"/>
                  <w:szCs w:val="23"/>
                </w:rPr>
                <w:t>Gifts Funds Stewardship and Management Program website</w:t>
              </w:r>
            </w:hyperlink>
            <w:r w:rsidRPr="00F8200A">
              <w:rPr>
                <w:sz w:val="23"/>
                <w:szCs w:val="23"/>
              </w:rPr>
              <w:t xml:space="preserve"> for more information and guidance.  </w:t>
            </w:r>
          </w:p>
          <w:p w14:paraId="04821E59" w14:textId="40F7AB8E" w:rsidR="009921A4" w:rsidRPr="00F8200A" w:rsidRDefault="009921A4" w:rsidP="009921A4">
            <w:pPr>
              <w:spacing w:before="120"/>
              <w:rPr>
                <w:sz w:val="23"/>
                <w:szCs w:val="23"/>
              </w:rPr>
            </w:pPr>
            <w:r w:rsidRPr="00F8200A">
              <w:rPr>
                <w:sz w:val="23"/>
                <w:szCs w:val="23"/>
              </w:rPr>
              <w:t xml:space="preserve">Gift Fund Utilization report can be found in Tableau (go to </w:t>
            </w:r>
            <w:hyperlink r:id="rId39" w:history="1">
              <w:r w:rsidRPr="009E46DF">
                <w:rPr>
                  <w:rStyle w:val="Hyperlink"/>
                  <w:sz w:val="23"/>
                  <w:szCs w:val="23"/>
                </w:rPr>
                <w:t>Wolverine Access</w:t>
              </w:r>
            </w:hyperlink>
            <w:r w:rsidRPr="009E46DF">
              <w:rPr>
                <w:color w:val="00B050"/>
                <w:sz w:val="23"/>
                <w:szCs w:val="23"/>
              </w:rPr>
              <w:t xml:space="preserve"> </w:t>
            </w:r>
            <w:r w:rsidRPr="00F8200A">
              <w:rPr>
                <w:sz w:val="23"/>
                <w:szCs w:val="23"/>
              </w:rPr>
              <w:t>&gt; Tableau). Contact</w:t>
            </w:r>
            <w:r w:rsidR="003D7140">
              <w:rPr>
                <w:color w:val="FF0000"/>
                <w:sz w:val="23"/>
                <w:szCs w:val="23"/>
              </w:rPr>
              <w:t xml:space="preserve"> SCCU Gift Fund Captain or </w:t>
            </w:r>
            <w:r w:rsidRPr="00F8200A">
              <w:rPr>
                <w:sz w:val="23"/>
                <w:szCs w:val="23"/>
              </w:rPr>
              <w:t xml:space="preserve"> </w:t>
            </w:r>
            <w:hyperlink r:id="rId40" w:history="1">
              <w:r w:rsidRPr="00F8200A">
                <w:rPr>
                  <w:rStyle w:val="Hyperlink"/>
                  <w:color w:val="auto"/>
                  <w:sz w:val="23"/>
                  <w:szCs w:val="23"/>
                </w:rPr>
                <w:t>gfsm.support@umich.edu</w:t>
              </w:r>
            </w:hyperlink>
            <w:r w:rsidRPr="00F8200A">
              <w:rPr>
                <w:sz w:val="23"/>
                <w:szCs w:val="23"/>
              </w:rPr>
              <w:t xml:space="preserve"> to request access to this report.</w:t>
            </w:r>
          </w:p>
          <w:p w14:paraId="7ED7B88B" w14:textId="40C315AE" w:rsidR="00134E21" w:rsidRPr="009921A4" w:rsidRDefault="00BF15D1" w:rsidP="00134E21">
            <w:pPr>
              <w:spacing w:before="120"/>
              <w:rPr>
                <w:color w:val="FF0000"/>
                <w:sz w:val="23"/>
                <w:szCs w:val="23"/>
              </w:rPr>
            </w:pPr>
            <w:r w:rsidRPr="00BF15D1">
              <w:rPr>
                <w:color w:val="FF0000"/>
                <w:sz w:val="23"/>
                <w:szCs w:val="23"/>
              </w:rPr>
              <w:t xml:space="preserve">See </w:t>
            </w:r>
            <w:hyperlink r:id="rId41" w:history="1">
              <w:r w:rsidRPr="00BF15D1">
                <w:rPr>
                  <w:rStyle w:val="Hyperlink"/>
                  <w:sz w:val="23"/>
                  <w:szCs w:val="23"/>
                </w:rPr>
                <w:t>SPG 602.03, Policy on Stewardship and Management of Gift Funds</w:t>
              </w:r>
            </w:hyperlink>
            <w:r w:rsidRPr="00BF15D1">
              <w:rPr>
                <w:color w:val="FF0000"/>
                <w:sz w:val="23"/>
                <w:szCs w:val="23"/>
              </w:rPr>
              <w:t>.</w:t>
            </w:r>
          </w:p>
        </w:tc>
      </w:tr>
      <w:tr w:rsidR="00134E21" w:rsidRPr="00BA4BA4" w14:paraId="5E00684A" w14:textId="77777777" w:rsidTr="00B613D2">
        <w:trPr>
          <w:trHeight w:val="547"/>
        </w:trPr>
        <w:tc>
          <w:tcPr>
            <w:tcW w:w="4158" w:type="dxa"/>
          </w:tcPr>
          <w:p w14:paraId="1B74FF8E" w14:textId="77777777" w:rsidR="00134E21" w:rsidRPr="00FB330C" w:rsidRDefault="00134E21" w:rsidP="00134E21">
            <w:pPr>
              <w:spacing w:before="120"/>
              <w:rPr>
                <w:sz w:val="23"/>
                <w:szCs w:val="23"/>
              </w:rPr>
            </w:pPr>
            <w:r w:rsidRPr="00BA4BA4">
              <w:rPr>
                <w:b/>
                <w:sz w:val="23"/>
                <w:szCs w:val="23"/>
              </w:rPr>
              <w:lastRenderedPageBreak/>
              <w:t>REPORTING BACK TO DONOR</w:t>
            </w:r>
            <w:r>
              <w:rPr>
                <w:b/>
                <w:sz w:val="23"/>
                <w:szCs w:val="23"/>
              </w:rPr>
              <w:t xml:space="preserve"> – </w:t>
            </w:r>
          </w:p>
        </w:tc>
        <w:tc>
          <w:tcPr>
            <w:tcW w:w="2250" w:type="dxa"/>
          </w:tcPr>
          <w:p w14:paraId="727CBA4F" w14:textId="77777777" w:rsidR="00134E21" w:rsidRPr="00FB330C" w:rsidRDefault="00134E21" w:rsidP="00134E21">
            <w:pPr>
              <w:spacing w:before="120"/>
              <w:rPr>
                <w:sz w:val="23"/>
                <w:szCs w:val="23"/>
                <w:highlight w:val="yellow"/>
              </w:rPr>
            </w:pPr>
          </w:p>
        </w:tc>
        <w:tc>
          <w:tcPr>
            <w:tcW w:w="4590" w:type="dxa"/>
          </w:tcPr>
          <w:p w14:paraId="36044CBB" w14:textId="77777777" w:rsidR="00134E21" w:rsidRPr="00FB330C" w:rsidRDefault="00134E21" w:rsidP="00134E21">
            <w:pPr>
              <w:spacing w:before="120"/>
              <w:rPr>
                <w:sz w:val="23"/>
                <w:szCs w:val="23"/>
              </w:rPr>
            </w:pPr>
          </w:p>
        </w:tc>
      </w:tr>
      <w:tr w:rsidR="00134E21" w:rsidRPr="00BA4BA4" w14:paraId="3B9098B7" w14:textId="77777777" w:rsidTr="00134E21">
        <w:trPr>
          <w:trHeight w:val="458"/>
        </w:trPr>
        <w:tc>
          <w:tcPr>
            <w:tcW w:w="4158" w:type="dxa"/>
          </w:tcPr>
          <w:p w14:paraId="50ADCE3A" w14:textId="77777777" w:rsidR="00134E21" w:rsidRPr="00BA4BA4" w:rsidRDefault="00134E21" w:rsidP="00134E21">
            <w:pPr>
              <w:spacing w:before="120"/>
              <w:rPr>
                <w:sz w:val="23"/>
                <w:szCs w:val="23"/>
              </w:rPr>
            </w:pPr>
            <w:r>
              <w:rPr>
                <w:sz w:val="23"/>
                <w:szCs w:val="23"/>
              </w:rPr>
              <w:t>The</w:t>
            </w:r>
            <w:r w:rsidRPr="00BA4BA4">
              <w:rPr>
                <w:sz w:val="23"/>
                <w:szCs w:val="23"/>
              </w:rPr>
              <w:t xml:space="preserve"> </w:t>
            </w:r>
            <w:r w:rsidRPr="00BA4BA4">
              <w:rPr>
                <w:sz w:val="23"/>
                <w:szCs w:val="23"/>
                <w:highlight w:val="yellow"/>
              </w:rPr>
              <w:t>[insert name of school/college/unit/ department]</w:t>
            </w:r>
            <w:r w:rsidRPr="00BA4BA4">
              <w:rPr>
                <w:sz w:val="23"/>
                <w:szCs w:val="23"/>
              </w:rPr>
              <w:t xml:space="preserve"> sends a report to donors when the following criteria is met:</w:t>
            </w:r>
          </w:p>
          <w:p w14:paraId="36CD5DC3" w14:textId="3EEF2EFF" w:rsidR="00134E21" w:rsidRPr="00DF4CBB" w:rsidRDefault="00134E21" w:rsidP="00134E21">
            <w:pPr>
              <w:spacing w:before="120"/>
              <w:rPr>
                <w:b/>
                <w:color w:val="FF0000"/>
                <w:sz w:val="23"/>
                <w:szCs w:val="23"/>
              </w:rPr>
            </w:pPr>
            <w:r w:rsidRPr="00BA4BA4">
              <w:rPr>
                <w:sz w:val="23"/>
                <w:szCs w:val="23"/>
                <w:highlight w:val="yellow"/>
              </w:rPr>
              <w:t xml:space="preserve">[insert unit criteria (i.e. at donor’s request, over a threshold, </w:t>
            </w:r>
            <w:r>
              <w:rPr>
                <w:sz w:val="23"/>
                <w:szCs w:val="23"/>
                <w:highlight w:val="yellow"/>
              </w:rPr>
              <w:t xml:space="preserve">per </w:t>
            </w:r>
            <w:hyperlink r:id="rId42" w:history="1">
              <w:r w:rsidRPr="00934E3E">
                <w:rPr>
                  <w:rStyle w:val="Hyperlink"/>
                  <w:sz w:val="23"/>
                  <w:szCs w:val="23"/>
                  <w:highlight w:val="yellow"/>
                </w:rPr>
                <w:t>Stewardship Guidelines</w:t>
              </w:r>
            </w:hyperlink>
            <w:r>
              <w:rPr>
                <w:sz w:val="23"/>
                <w:szCs w:val="23"/>
                <w:highlight w:val="yellow"/>
              </w:rPr>
              <w:t xml:space="preserve">, </w:t>
            </w:r>
            <w:r w:rsidRPr="00BA4BA4">
              <w:rPr>
                <w:sz w:val="23"/>
                <w:szCs w:val="23"/>
                <w:highlight w:val="yellow"/>
              </w:rPr>
              <w:t>etc.)]</w:t>
            </w:r>
          </w:p>
        </w:tc>
        <w:tc>
          <w:tcPr>
            <w:tcW w:w="2250" w:type="dxa"/>
          </w:tcPr>
          <w:p w14:paraId="7F92E1BF" w14:textId="77777777" w:rsidR="00134E21" w:rsidRPr="00BA4BA4" w:rsidRDefault="00134E21" w:rsidP="00134E21">
            <w:pPr>
              <w:spacing w:before="120"/>
              <w:rPr>
                <w:sz w:val="23"/>
                <w:szCs w:val="23"/>
              </w:rPr>
            </w:pPr>
          </w:p>
        </w:tc>
        <w:tc>
          <w:tcPr>
            <w:tcW w:w="4590" w:type="dxa"/>
          </w:tcPr>
          <w:p w14:paraId="40EB4968" w14:textId="77777777" w:rsidR="00134E21" w:rsidRPr="00CF1D1F" w:rsidRDefault="00134E21" w:rsidP="00134E21">
            <w:pPr>
              <w:spacing w:before="120"/>
              <w:rPr>
                <w:i/>
                <w:sz w:val="23"/>
                <w:szCs w:val="23"/>
              </w:rPr>
            </w:pPr>
            <w:r w:rsidRPr="00CF1D1F">
              <w:rPr>
                <w:b/>
                <w:i/>
                <w:sz w:val="23"/>
                <w:szCs w:val="23"/>
              </w:rPr>
              <w:t>NOTE:</w:t>
            </w:r>
            <w:r w:rsidRPr="00CF1D1F">
              <w:rPr>
                <w:i/>
                <w:sz w:val="23"/>
                <w:szCs w:val="23"/>
              </w:rPr>
              <w:t xml:space="preserve"> For endowments and large gifts, the Office of University Development and Unit Stewardship departments report back to donor.</w:t>
            </w:r>
          </w:p>
          <w:p w14:paraId="1D6BFFB6" w14:textId="77777777" w:rsidR="00285C0E" w:rsidRDefault="00285C0E" w:rsidP="00770C1A">
            <w:pPr>
              <w:rPr>
                <w:sz w:val="23"/>
                <w:szCs w:val="23"/>
              </w:rPr>
            </w:pPr>
          </w:p>
          <w:p w14:paraId="533DB64B" w14:textId="539FC645" w:rsidR="009D065F" w:rsidRDefault="00134E21" w:rsidP="00770C1A">
            <w:pPr>
              <w:rPr>
                <w:sz w:val="23"/>
                <w:szCs w:val="23"/>
              </w:rPr>
            </w:pPr>
            <w:r>
              <w:rPr>
                <w:sz w:val="23"/>
                <w:szCs w:val="23"/>
              </w:rPr>
              <w:t xml:space="preserve">For additional guidance, see the </w:t>
            </w:r>
            <w:hyperlink r:id="rId43" w:history="1">
              <w:r w:rsidR="009E0257" w:rsidRPr="009D065F">
                <w:rPr>
                  <w:rStyle w:val="Hyperlink"/>
                  <w:sz w:val="23"/>
                  <w:szCs w:val="23"/>
                </w:rPr>
                <w:t xml:space="preserve">University of Michigan </w:t>
              </w:r>
              <w:r w:rsidRPr="009D065F">
                <w:rPr>
                  <w:rStyle w:val="Hyperlink"/>
                  <w:sz w:val="23"/>
                  <w:szCs w:val="23"/>
                </w:rPr>
                <w:t>Stewardship Guidelines</w:t>
              </w:r>
            </w:hyperlink>
            <w:r>
              <w:rPr>
                <w:sz w:val="23"/>
                <w:szCs w:val="23"/>
              </w:rPr>
              <w:t xml:space="preserve"> document </w:t>
            </w:r>
            <w:r w:rsidR="009D065F">
              <w:rPr>
                <w:sz w:val="23"/>
                <w:szCs w:val="23"/>
              </w:rPr>
              <w:t xml:space="preserve">on the Stewardship &amp; Donor Relations website under </w:t>
            </w:r>
            <w:hyperlink r:id="rId44" w:history="1">
              <w:r w:rsidR="009D065F" w:rsidRPr="009D065F">
                <w:rPr>
                  <w:rStyle w:val="Hyperlink"/>
                  <w:sz w:val="23"/>
                  <w:szCs w:val="23"/>
                </w:rPr>
                <w:t>Guidelines, Policies, and Procedures</w:t>
              </w:r>
            </w:hyperlink>
            <w:r w:rsidR="009D065F">
              <w:rPr>
                <w:sz w:val="23"/>
                <w:szCs w:val="23"/>
              </w:rPr>
              <w:t>.</w:t>
            </w:r>
          </w:p>
          <w:p w14:paraId="01873889" w14:textId="77777777" w:rsidR="00134E21" w:rsidRPr="005E3AEB" w:rsidRDefault="00134E21" w:rsidP="009D065F">
            <w:pPr>
              <w:rPr>
                <w:i/>
                <w:strike/>
                <w:sz w:val="23"/>
                <w:szCs w:val="23"/>
              </w:rPr>
            </w:pPr>
            <w:r w:rsidRPr="005E3AEB">
              <w:rPr>
                <w:strike/>
                <w:color w:val="FF0000"/>
              </w:rPr>
              <w:t xml:space="preserve"> </w:t>
            </w:r>
          </w:p>
        </w:tc>
      </w:tr>
      <w:tr w:rsidR="00134E21" w:rsidRPr="00BA4BA4" w14:paraId="5FED8D85" w14:textId="77777777" w:rsidTr="00B613D2">
        <w:trPr>
          <w:trHeight w:val="1429"/>
        </w:trPr>
        <w:tc>
          <w:tcPr>
            <w:tcW w:w="4158" w:type="dxa"/>
          </w:tcPr>
          <w:p w14:paraId="353F801F" w14:textId="77777777" w:rsidR="00134E21" w:rsidRPr="00BA4BA4" w:rsidRDefault="00134E21" w:rsidP="00134E21">
            <w:pPr>
              <w:spacing w:before="120"/>
              <w:rPr>
                <w:sz w:val="23"/>
                <w:szCs w:val="23"/>
              </w:rPr>
            </w:pPr>
            <w:r w:rsidRPr="00BA4BA4">
              <w:rPr>
                <w:sz w:val="23"/>
                <w:szCs w:val="23"/>
              </w:rPr>
              <w:t xml:space="preserve">Create and send report to donor(s).  </w:t>
            </w:r>
          </w:p>
          <w:p w14:paraId="6022E9D2" w14:textId="77777777" w:rsidR="00134E21" w:rsidRPr="00BA4BA4" w:rsidRDefault="00134E21" w:rsidP="00134E21">
            <w:pPr>
              <w:spacing w:before="120"/>
              <w:rPr>
                <w:sz w:val="23"/>
                <w:szCs w:val="23"/>
              </w:rPr>
            </w:pPr>
          </w:p>
        </w:tc>
        <w:tc>
          <w:tcPr>
            <w:tcW w:w="2250" w:type="dxa"/>
          </w:tcPr>
          <w:p w14:paraId="3670FED9" w14:textId="77777777" w:rsidR="00134E21" w:rsidRPr="00BA4BA4" w:rsidRDefault="00134E21" w:rsidP="00134E21">
            <w:pPr>
              <w:spacing w:before="120"/>
              <w:rPr>
                <w:sz w:val="23"/>
                <w:szCs w:val="23"/>
              </w:rPr>
            </w:pPr>
            <w:r w:rsidRPr="00FB330C">
              <w:rPr>
                <w:sz w:val="23"/>
                <w:szCs w:val="23"/>
                <w:highlight w:val="yellow"/>
              </w:rPr>
              <w:t>[insert appropriate person(s)/position(s) (i.e. Development Staff)]</w:t>
            </w:r>
          </w:p>
        </w:tc>
        <w:tc>
          <w:tcPr>
            <w:tcW w:w="4590" w:type="dxa"/>
          </w:tcPr>
          <w:p w14:paraId="27ED9157" w14:textId="78903F11" w:rsidR="00134E21" w:rsidRPr="00BA4BA4" w:rsidRDefault="00134E21" w:rsidP="008A3394">
            <w:pPr>
              <w:spacing w:before="120"/>
              <w:rPr>
                <w:sz w:val="23"/>
                <w:szCs w:val="23"/>
              </w:rPr>
            </w:pPr>
            <w:r>
              <w:rPr>
                <w:sz w:val="23"/>
                <w:szCs w:val="23"/>
              </w:rPr>
              <w:t xml:space="preserve">To see best practice </w:t>
            </w:r>
            <w:r w:rsidRPr="00F8200A">
              <w:rPr>
                <w:sz w:val="23"/>
                <w:szCs w:val="23"/>
              </w:rPr>
              <w:t xml:space="preserve">examples, </w:t>
            </w:r>
            <w:r w:rsidR="005F3F12" w:rsidRPr="00F8200A">
              <w:rPr>
                <w:sz w:val="23"/>
                <w:szCs w:val="23"/>
              </w:rPr>
              <w:t xml:space="preserve">go the Stewardship &amp; Donor Relations website under </w:t>
            </w:r>
            <w:hyperlink r:id="rId45" w:history="1">
              <w:r w:rsidR="005F3F12" w:rsidRPr="00F8200A">
                <w:rPr>
                  <w:rStyle w:val="Hyperlink"/>
                  <w:sz w:val="23"/>
                  <w:szCs w:val="23"/>
                </w:rPr>
                <w:t>Impact Reports</w:t>
              </w:r>
            </w:hyperlink>
            <w:r w:rsidR="005F3F12" w:rsidRPr="009E46DF">
              <w:rPr>
                <w:color w:val="00B050"/>
                <w:sz w:val="23"/>
                <w:szCs w:val="23"/>
              </w:rPr>
              <w:t xml:space="preserve"> </w:t>
            </w:r>
            <w:r w:rsidR="005F3F12" w:rsidRPr="00F8200A">
              <w:rPr>
                <w:sz w:val="23"/>
                <w:szCs w:val="23"/>
              </w:rPr>
              <w:t>for DIY Templates</w:t>
            </w:r>
            <w:r w:rsidR="0009764D" w:rsidRPr="00F8200A">
              <w:rPr>
                <w:sz w:val="23"/>
                <w:szCs w:val="23"/>
              </w:rPr>
              <w:t xml:space="preserve"> and see </w:t>
            </w:r>
            <w:hyperlink r:id="rId46" w:history="1">
              <w:r w:rsidR="004836D5" w:rsidRPr="004836D5">
                <w:rPr>
                  <w:rStyle w:val="Hyperlink"/>
                  <w:sz w:val="23"/>
                  <w:szCs w:val="23"/>
                </w:rPr>
                <w:t>DART Stewardship Plan Best Practices</w:t>
              </w:r>
            </w:hyperlink>
            <w:r w:rsidR="004836D5">
              <w:rPr>
                <w:sz w:val="23"/>
                <w:szCs w:val="23"/>
              </w:rPr>
              <w:t xml:space="preserve"> under </w:t>
            </w:r>
            <w:hyperlink r:id="rId47" w:history="1">
              <w:r w:rsidR="004836D5" w:rsidRPr="004836D5">
                <w:rPr>
                  <w:rStyle w:val="Hyperlink"/>
                  <w:sz w:val="23"/>
                  <w:szCs w:val="23"/>
                </w:rPr>
                <w:t>Training &amp; Resources</w:t>
              </w:r>
            </w:hyperlink>
            <w:r w:rsidR="0009764D">
              <w:rPr>
                <w:sz w:val="23"/>
                <w:szCs w:val="23"/>
              </w:rPr>
              <w:t xml:space="preserve"> </w:t>
            </w:r>
            <w:r w:rsidR="0009764D" w:rsidRPr="00F8200A">
              <w:rPr>
                <w:sz w:val="23"/>
                <w:szCs w:val="23"/>
              </w:rPr>
              <w:t>for adding stewardship plans to DART.</w:t>
            </w:r>
            <w:r w:rsidRPr="00F8200A">
              <w:rPr>
                <w:sz w:val="23"/>
                <w:szCs w:val="23"/>
              </w:rPr>
              <w:t xml:space="preserve"> </w:t>
            </w:r>
          </w:p>
        </w:tc>
      </w:tr>
      <w:tr w:rsidR="00134E21" w:rsidRPr="00BA4BA4" w14:paraId="236B295D" w14:textId="77777777" w:rsidTr="00BF15D1">
        <w:trPr>
          <w:trHeight w:val="979"/>
        </w:trPr>
        <w:tc>
          <w:tcPr>
            <w:tcW w:w="4158" w:type="dxa"/>
          </w:tcPr>
          <w:p w14:paraId="375B1C21" w14:textId="77777777" w:rsidR="00134E21" w:rsidRDefault="00134E21" w:rsidP="00134E21">
            <w:pPr>
              <w:spacing w:before="120"/>
              <w:rPr>
                <w:sz w:val="23"/>
                <w:szCs w:val="23"/>
              </w:rPr>
            </w:pPr>
            <w:r>
              <w:rPr>
                <w:sz w:val="23"/>
                <w:szCs w:val="23"/>
              </w:rPr>
              <w:t xml:space="preserve">Maintain </w:t>
            </w:r>
            <w:proofErr w:type="gramStart"/>
            <w:r>
              <w:rPr>
                <w:sz w:val="23"/>
                <w:szCs w:val="23"/>
              </w:rPr>
              <w:t>a log of</w:t>
            </w:r>
            <w:proofErr w:type="gramEnd"/>
            <w:r>
              <w:rPr>
                <w:sz w:val="23"/>
                <w:szCs w:val="23"/>
              </w:rPr>
              <w:t xml:space="preserve"> reports given to </w:t>
            </w:r>
            <w:proofErr w:type="gramStart"/>
            <w:r>
              <w:rPr>
                <w:sz w:val="23"/>
                <w:szCs w:val="23"/>
              </w:rPr>
              <w:t>donor</w:t>
            </w:r>
            <w:proofErr w:type="gramEnd"/>
            <w:r>
              <w:rPr>
                <w:sz w:val="23"/>
                <w:szCs w:val="23"/>
              </w:rPr>
              <w:t>.</w:t>
            </w:r>
          </w:p>
          <w:p w14:paraId="3D52FEA5" w14:textId="77777777" w:rsidR="00134E21" w:rsidRPr="00BA4BA4" w:rsidRDefault="00134E21" w:rsidP="00134E21">
            <w:pPr>
              <w:spacing w:before="120"/>
              <w:rPr>
                <w:color w:val="FF0000"/>
                <w:sz w:val="23"/>
                <w:szCs w:val="23"/>
              </w:rPr>
            </w:pPr>
            <w:r>
              <w:rPr>
                <w:sz w:val="23"/>
                <w:szCs w:val="23"/>
              </w:rPr>
              <w:t>Review to ensure all donors received a report.</w:t>
            </w:r>
          </w:p>
        </w:tc>
        <w:tc>
          <w:tcPr>
            <w:tcW w:w="2250" w:type="dxa"/>
          </w:tcPr>
          <w:p w14:paraId="33FFE5EB" w14:textId="77777777" w:rsidR="00134E21" w:rsidRPr="00BA4BA4" w:rsidRDefault="00134E21" w:rsidP="00134E21">
            <w:pPr>
              <w:spacing w:before="120"/>
              <w:rPr>
                <w:sz w:val="23"/>
                <w:szCs w:val="23"/>
                <w:highlight w:val="yellow"/>
              </w:rPr>
            </w:pPr>
            <w:r w:rsidRPr="00FB330C">
              <w:rPr>
                <w:sz w:val="23"/>
                <w:szCs w:val="23"/>
                <w:highlight w:val="yellow"/>
              </w:rPr>
              <w:t>[insert appropriate person(s)/position(s) (i.e. Development Staff)]</w:t>
            </w:r>
          </w:p>
        </w:tc>
        <w:tc>
          <w:tcPr>
            <w:tcW w:w="4590" w:type="dxa"/>
          </w:tcPr>
          <w:p w14:paraId="32737D6E" w14:textId="3669DA44" w:rsidR="00134E21" w:rsidRDefault="00134E21" w:rsidP="00134E21">
            <w:pPr>
              <w:spacing w:before="120"/>
            </w:pPr>
            <w:r>
              <w:rPr>
                <w:sz w:val="23"/>
                <w:szCs w:val="23"/>
              </w:rPr>
              <w:t xml:space="preserve">Reports given to donor can be logged in DART as </w:t>
            </w:r>
            <w:r w:rsidRPr="006E09BB">
              <w:rPr>
                <w:sz w:val="23"/>
                <w:szCs w:val="23"/>
              </w:rPr>
              <w:t>an interaction or as a plan step with a category of “Stewardship” and a subcategory of “Communication – Report”.  Request DART DEVE101 for access, PRME101 to enter interactions, and PRME201 and STWE101 to fully utilize plan functionality.  For more</w:t>
            </w:r>
            <w:r>
              <w:rPr>
                <w:sz w:val="23"/>
                <w:szCs w:val="23"/>
              </w:rPr>
              <w:t xml:space="preserve"> information, see</w:t>
            </w:r>
            <w:r w:rsidR="00381441">
              <w:rPr>
                <w:sz w:val="23"/>
                <w:szCs w:val="23"/>
              </w:rPr>
              <w:t xml:space="preserve"> </w:t>
            </w:r>
            <w:hyperlink r:id="rId48" w:history="1">
              <w:r w:rsidR="00381441" w:rsidRPr="00381441">
                <w:rPr>
                  <w:rStyle w:val="Hyperlink"/>
                  <w:sz w:val="23"/>
                  <w:szCs w:val="23"/>
                </w:rPr>
                <w:t>DART Training and Resources</w:t>
              </w:r>
            </w:hyperlink>
            <w:r w:rsidR="00381441">
              <w:rPr>
                <w:sz w:val="23"/>
                <w:szCs w:val="23"/>
              </w:rPr>
              <w:t>.</w:t>
            </w:r>
            <w:r w:rsidR="005663CF">
              <w:t xml:space="preserve"> </w:t>
            </w:r>
          </w:p>
          <w:p w14:paraId="1460213C" w14:textId="77777777" w:rsidR="00BF15D1" w:rsidRDefault="00BF15D1" w:rsidP="00134E21">
            <w:pPr>
              <w:rPr>
                <w:sz w:val="23"/>
                <w:szCs w:val="23"/>
              </w:rPr>
            </w:pPr>
          </w:p>
          <w:p w14:paraId="0C17B601" w14:textId="63B6EA68" w:rsidR="00420BE6" w:rsidRPr="004422C8" w:rsidRDefault="00134E21" w:rsidP="00134E21">
            <w:pPr>
              <w:rPr>
                <w:color w:val="0000FF"/>
                <w:sz w:val="23"/>
                <w:szCs w:val="23"/>
              </w:rPr>
            </w:pPr>
            <w:r>
              <w:rPr>
                <w:sz w:val="23"/>
                <w:szCs w:val="23"/>
              </w:rPr>
              <w:t xml:space="preserve">Development </w:t>
            </w:r>
            <w:r w:rsidRPr="00480236">
              <w:rPr>
                <w:sz w:val="23"/>
                <w:szCs w:val="23"/>
              </w:rPr>
              <w:t>Unit Liaisons should request</w:t>
            </w:r>
            <w:r w:rsidRPr="00BA4BA4">
              <w:rPr>
                <w:sz w:val="23"/>
                <w:szCs w:val="23"/>
              </w:rPr>
              <w:t xml:space="preserve"> </w:t>
            </w:r>
            <w:hyperlink r:id="rId49" w:history="1">
              <w:r w:rsidRPr="00381441">
                <w:rPr>
                  <w:rStyle w:val="Hyperlink"/>
                  <w:sz w:val="23"/>
                  <w:szCs w:val="23"/>
                </w:rPr>
                <w:t xml:space="preserve">DART </w:t>
              </w:r>
              <w:r w:rsidR="0039694D" w:rsidRPr="00381441">
                <w:rPr>
                  <w:rStyle w:val="Hyperlink"/>
                  <w:sz w:val="23"/>
                  <w:szCs w:val="23"/>
                </w:rPr>
                <w:t xml:space="preserve">system </w:t>
              </w:r>
              <w:r w:rsidRPr="00381441">
                <w:rPr>
                  <w:rStyle w:val="Hyperlink"/>
                  <w:sz w:val="23"/>
                  <w:szCs w:val="23"/>
                </w:rPr>
                <w:t>access</w:t>
              </w:r>
            </w:hyperlink>
            <w:r w:rsidRPr="00BA4BA4">
              <w:rPr>
                <w:sz w:val="23"/>
                <w:szCs w:val="23"/>
              </w:rPr>
              <w:t xml:space="preserve"> </w:t>
            </w:r>
            <w:r>
              <w:rPr>
                <w:sz w:val="23"/>
                <w:szCs w:val="23"/>
              </w:rPr>
              <w:t>for individuals requiring access to enter stewardship infor</w:t>
            </w:r>
            <w:r w:rsidRPr="004422C8">
              <w:rPr>
                <w:sz w:val="23"/>
                <w:szCs w:val="23"/>
              </w:rPr>
              <w:t xml:space="preserve">mation via </w:t>
            </w:r>
            <w:r w:rsidR="0039694D" w:rsidRPr="004422C8">
              <w:rPr>
                <w:sz w:val="23"/>
                <w:szCs w:val="23"/>
              </w:rPr>
              <w:t xml:space="preserve">the </w:t>
            </w:r>
            <w:hyperlink r:id="rId50" w:history="1">
              <w:r w:rsidR="00381441" w:rsidRPr="00381441">
                <w:rPr>
                  <w:rStyle w:val="Hyperlink"/>
                  <w:sz w:val="23"/>
                  <w:szCs w:val="23"/>
                </w:rPr>
                <w:t>Online Access Request System (OARS)</w:t>
              </w:r>
            </w:hyperlink>
            <w:r w:rsidR="00381441">
              <w:rPr>
                <w:sz w:val="23"/>
                <w:szCs w:val="23"/>
              </w:rPr>
              <w:t xml:space="preserve"> </w:t>
            </w:r>
            <w:r w:rsidRPr="00BA4BA4">
              <w:rPr>
                <w:sz w:val="23"/>
                <w:szCs w:val="23"/>
              </w:rPr>
              <w:t xml:space="preserve">or submit </w:t>
            </w:r>
            <w:r w:rsidRPr="004422C8">
              <w:rPr>
                <w:sz w:val="23"/>
                <w:szCs w:val="23"/>
              </w:rPr>
              <w:t xml:space="preserve">a </w:t>
            </w:r>
            <w:hyperlink r:id="rId51" w:history="1">
              <w:r w:rsidR="00420BE6" w:rsidRPr="00381441">
                <w:rPr>
                  <w:rStyle w:val="Hyperlink"/>
                  <w:sz w:val="23"/>
                  <w:szCs w:val="23"/>
                </w:rPr>
                <w:t>Development Services Helpdesk</w:t>
              </w:r>
            </w:hyperlink>
            <w:r w:rsidR="00420BE6" w:rsidRPr="004422C8">
              <w:rPr>
                <w:sz w:val="23"/>
                <w:szCs w:val="23"/>
              </w:rPr>
              <w:t xml:space="preserve"> ticket</w:t>
            </w:r>
            <w:r w:rsidR="00381441">
              <w:rPr>
                <w:sz w:val="23"/>
                <w:szCs w:val="23"/>
              </w:rPr>
              <w:t>.</w:t>
            </w:r>
            <w:r w:rsidR="00420BE6" w:rsidRPr="00381441">
              <w:rPr>
                <w:strike/>
                <w:color w:val="FF0000"/>
                <w:sz w:val="23"/>
                <w:szCs w:val="23"/>
              </w:rPr>
              <w:t xml:space="preserve"> </w:t>
            </w:r>
          </w:p>
          <w:p w14:paraId="04AE07BA" w14:textId="349DF30B" w:rsidR="0009764D" w:rsidRPr="00BA4BA4" w:rsidRDefault="00134E21" w:rsidP="00BF15D1">
            <w:pPr>
              <w:spacing w:before="120"/>
              <w:rPr>
                <w:sz w:val="23"/>
                <w:szCs w:val="23"/>
              </w:rPr>
            </w:pPr>
            <w:r w:rsidRPr="00C95184">
              <w:rPr>
                <w:sz w:val="23"/>
                <w:szCs w:val="23"/>
              </w:rPr>
              <w:t>Successful completion of</w:t>
            </w:r>
            <w:r w:rsidR="007B3292">
              <w:rPr>
                <w:sz w:val="23"/>
                <w:szCs w:val="23"/>
              </w:rPr>
              <w:t xml:space="preserve"> </w:t>
            </w:r>
            <w:bookmarkStart w:id="0" w:name="_Hlk25562072"/>
            <w:r w:rsidR="007B3292">
              <w:rPr>
                <w:sz w:val="23"/>
                <w:szCs w:val="23"/>
              </w:rPr>
              <w:fldChar w:fldCharType="begin"/>
            </w:r>
            <w:r w:rsidR="007B3292">
              <w:rPr>
                <w:sz w:val="23"/>
                <w:szCs w:val="23"/>
              </w:rPr>
              <w:instrText xml:space="preserve"> HYPERLINK "https://its.umich.edu/enterprise/administrative-systems/training/my-linc-overview" </w:instrText>
            </w:r>
            <w:r w:rsidR="007B3292">
              <w:rPr>
                <w:sz w:val="23"/>
                <w:szCs w:val="23"/>
              </w:rPr>
            </w:r>
            <w:r w:rsidR="007B3292">
              <w:rPr>
                <w:sz w:val="23"/>
                <w:szCs w:val="23"/>
              </w:rPr>
              <w:fldChar w:fldCharType="separate"/>
            </w:r>
            <w:r w:rsidR="007B3292" w:rsidRPr="007B3292">
              <w:rPr>
                <w:rStyle w:val="Hyperlink"/>
                <w:sz w:val="23"/>
                <w:szCs w:val="23"/>
              </w:rPr>
              <w:t>My LINC</w:t>
            </w:r>
            <w:r w:rsidR="007B3292">
              <w:rPr>
                <w:sz w:val="23"/>
                <w:szCs w:val="23"/>
              </w:rPr>
              <w:fldChar w:fldCharType="end"/>
            </w:r>
            <w:r w:rsidRPr="00C95184">
              <w:rPr>
                <w:sz w:val="23"/>
                <w:szCs w:val="23"/>
              </w:rPr>
              <w:t xml:space="preserve"> </w:t>
            </w:r>
            <w:bookmarkEnd w:id="0"/>
            <w:r w:rsidRPr="00C95184">
              <w:rPr>
                <w:sz w:val="23"/>
                <w:szCs w:val="23"/>
              </w:rPr>
              <w:t>STWE101 training course is required prior to activating access.</w:t>
            </w:r>
          </w:p>
        </w:tc>
      </w:tr>
      <w:tr w:rsidR="00134E21" w:rsidRPr="00BA4BA4" w14:paraId="743DB349" w14:textId="77777777" w:rsidTr="00B613D2">
        <w:trPr>
          <w:trHeight w:val="565"/>
        </w:trPr>
        <w:tc>
          <w:tcPr>
            <w:tcW w:w="4158" w:type="dxa"/>
            <w:tcBorders>
              <w:bottom w:val="single" w:sz="4" w:space="0" w:color="auto"/>
            </w:tcBorders>
          </w:tcPr>
          <w:p w14:paraId="611E9080" w14:textId="77777777" w:rsidR="00134E21" w:rsidRPr="00BA4BA4" w:rsidRDefault="00134E21" w:rsidP="00134E21">
            <w:pPr>
              <w:spacing w:before="120"/>
              <w:rPr>
                <w:sz w:val="23"/>
                <w:szCs w:val="23"/>
              </w:rPr>
            </w:pPr>
            <w:r w:rsidRPr="00BA4BA4">
              <w:rPr>
                <w:b/>
                <w:sz w:val="23"/>
                <w:szCs w:val="23"/>
              </w:rPr>
              <w:t>RECONCILIATION</w:t>
            </w:r>
          </w:p>
        </w:tc>
        <w:tc>
          <w:tcPr>
            <w:tcW w:w="2250" w:type="dxa"/>
            <w:tcBorders>
              <w:bottom w:val="single" w:sz="4" w:space="0" w:color="auto"/>
            </w:tcBorders>
          </w:tcPr>
          <w:p w14:paraId="6C9A75C9" w14:textId="77777777" w:rsidR="00134E21" w:rsidRPr="00FB330C" w:rsidRDefault="00134E21" w:rsidP="00134E21">
            <w:pPr>
              <w:spacing w:before="120"/>
              <w:rPr>
                <w:sz w:val="23"/>
                <w:szCs w:val="23"/>
                <w:highlight w:val="yellow"/>
              </w:rPr>
            </w:pPr>
          </w:p>
        </w:tc>
        <w:tc>
          <w:tcPr>
            <w:tcW w:w="4590" w:type="dxa"/>
            <w:tcBorders>
              <w:bottom w:val="single" w:sz="4" w:space="0" w:color="auto"/>
            </w:tcBorders>
          </w:tcPr>
          <w:p w14:paraId="7CA58073" w14:textId="77777777" w:rsidR="00134E21" w:rsidRPr="00C95184" w:rsidRDefault="00134E21" w:rsidP="00134E21">
            <w:pPr>
              <w:rPr>
                <w:sz w:val="23"/>
                <w:szCs w:val="23"/>
              </w:rPr>
            </w:pPr>
          </w:p>
        </w:tc>
      </w:tr>
      <w:tr w:rsidR="00134E21" w:rsidRPr="00BA4BA4" w14:paraId="69CDB4DC" w14:textId="77777777" w:rsidTr="00134E21">
        <w:trPr>
          <w:trHeight w:val="548"/>
        </w:trPr>
        <w:tc>
          <w:tcPr>
            <w:tcW w:w="4158" w:type="dxa"/>
          </w:tcPr>
          <w:p w14:paraId="7E13ECEE" w14:textId="77777777" w:rsidR="00134E21" w:rsidRPr="006E09BB" w:rsidRDefault="00134E21" w:rsidP="00134E21">
            <w:pPr>
              <w:spacing w:before="120"/>
              <w:rPr>
                <w:sz w:val="23"/>
                <w:szCs w:val="23"/>
              </w:rPr>
            </w:pPr>
            <w:r w:rsidRPr="006E09BB">
              <w:rPr>
                <w:sz w:val="23"/>
                <w:szCs w:val="23"/>
              </w:rPr>
              <w:t>Review Statement of Activity and other management reports as appropriate depending on nature of expenditure to ensure charges have been assigned to the proper chartfields and to identify any unknown or unexpected activity.</w:t>
            </w:r>
          </w:p>
          <w:p w14:paraId="5D755893" w14:textId="77777777" w:rsidR="00134E21" w:rsidRPr="00BA4BA4" w:rsidRDefault="00134E21" w:rsidP="00134E21">
            <w:pPr>
              <w:spacing w:before="120"/>
              <w:rPr>
                <w:b/>
                <w:sz w:val="23"/>
                <w:szCs w:val="23"/>
              </w:rPr>
            </w:pPr>
            <w:r w:rsidRPr="006E09BB">
              <w:rPr>
                <w:sz w:val="23"/>
                <w:szCs w:val="23"/>
              </w:rPr>
              <w:lastRenderedPageBreak/>
              <w:t>Maintain proper evidence of reconciliation.</w:t>
            </w:r>
          </w:p>
        </w:tc>
        <w:tc>
          <w:tcPr>
            <w:tcW w:w="2250" w:type="dxa"/>
          </w:tcPr>
          <w:p w14:paraId="79D3F1D1" w14:textId="77777777" w:rsidR="00134E21" w:rsidRPr="00BA4BA4" w:rsidRDefault="00134E21" w:rsidP="00134E21">
            <w:pPr>
              <w:spacing w:before="120"/>
              <w:rPr>
                <w:sz w:val="23"/>
                <w:szCs w:val="23"/>
              </w:rPr>
            </w:pPr>
            <w:r w:rsidRPr="006E09BB">
              <w:rPr>
                <w:sz w:val="23"/>
                <w:szCs w:val="23"/>
                <w:highlight w:val="yellow"/>
              </w:rPr>
              <w:lastRenderedPageBreak/>
              <w:t>Reconciler</w:t>
            </w:r>
          </w:p>
        </w:tc>
        <w:tc>
          <w:tcPr>
            <w:tcW w:w="4590" w:type="dxa"/>
          </w:tcPr>
          <w:p w14:paraId="52F0C6C7" w14:textId="77777777" w:rsidR="00134E21" w:rsidRPr="006E09BB" w:rsidRDefault="00134E21" w:rsidP="00134E21">
            <w:pPr>
              <w:spacing w:before="120"/>
              <w:rPr>
                <w:sz w:val="23"/>
                <w:szCs w:val="23"/>
              </w:rPr>
            </w:pPr>
          </w:p>
          <w:p w14:paraId="7A0690D6" w14:textId="77777777" w:rsidR="00134E21" w:rsidRPr="006E09BB" w:rsidRDefault="00134E21" w:rsidP="00134E21">
            <w:pPr>
              <w:spacing w:before="120"/>
              <w:rPr>
                <w:sz w:val="23"/>
                <w:szCs w:val="23"/>
              </w:rPr>
            </w:pPr>
          </w:p>
          <w:p w14:paraId="68EF6C0F" w14:textId="77777777" w:rsidR="00134E21" w:rsidRPr="006E09BB" w:rsidRDefault="00134E21" w:rsidP="00134E21">
            <w:pPr>
              <w:spacing w:before="120"/>
              <w:rPr>
                <w:sz w:val="23"/>
                <w:szCs w:val="23"/>
              </w:rPr>
            </w:pPr>
          </w:p>
          <w:p w14:paraId="44116147" w14:textId="77777777" w:rsidR="00134E21" w:rsidRPr="00BA4BA4" w:rsidRDefault="00134E21" w:rsidP="00645C3F">
            <w:pPr>
              <w:spacing w:before="120"/>
              <w:rPr>
                <w:sz w:val="23"/>
                <w:szCs w:val="23"/>
              </w:rPr>
            </w:pPr>
          </w:p>
        </w:tc>
      </w:tr>
      <w:tr w:rsidR="00134E21" w:rsidRPr="00BA4BA4" w14:paraId="3A46B5E0" w14:textId="77777777" w:rsidTr="005663CF">
        <w:trPr>
          <w:trHeight w:val="1852"/>
        </w:trPr>
        <w:tc>
          <w:tcPr>
            <w:tcW w:w="4158" w:type="dxa"/>
          </w:tcPr>
          <w:p w14:paraId="13A0547C" w14:textId="77777777" w:rsidR="00134E21" w:rsidRPr="006E09BB" w:rsidRDefault="00134E21" w:rsidP="00134E21">
            <w:pPr>
              <w:spacing w:before="120"/>
              <w:rPr>
                <w:sz w:val="23"/>
                <w:szCs w:val="23"/>
              </w:rPr>
            </w:pPr>
            <w:r w:rsidRPr="006E09BB">
              <w:rPr>
                <w:sz w:val="23"/>
                <w:szCs w:val="23"/>
              </w:rPr>
              <w:t>Reconcile any cash gifts unit deposited by comparing SOA and/or Finance Yearly Trend Report to unit gift log</w:t>
            </w:r>
            <w:r>
              <w:rPr>
                <w:sz w:val="23"/>
                <w:szCs w:val="23"/>
              </w:rPr>
              <w:t>.</w:t>
            </w:r>
          </w:p>
        </w:tc>
        <w:tc>
          <w:tcPr>
            <w:tcW w:w="2250" w:type="dxa"/>
          </w:tcPr>
          <w:p w14:paraId="08D5D67E" w14:textId="77777777" w:rsidR="00134E21" w:rsidRPr="006E09BB" w:rsidRDefault="00134E21" w:rsidP="00134E21">
            <w:pPr>
              <w:spacing w:before="120"/>
              <w:rPr>
                <w:sz w:val="23"/>
                <w:szCs w:val="23"/>
              </w:rPr>
            </w:pPr>
            <w:r w:rsidRPr="006E09BB">
              <w:rPr>
                <w:sz w:val="23"/>
                <w:szCs w:val="23"/>
                <w:highlight w:val="yellow"/>
              </w:rPr>
              <w:t>Reconciler</w:t>
            </w:r>
          </w:p>
        </w:tc>
        <w:tc>
          <w:tcPr>
            <w:tcW w:w="4590" w:type="dxa"/>
          </w:tcPr>
          <w:p w14:paraId="1B3A9530" w14:textId="5E56C413" w:rsidR="00134E21" w:rsidRPr="009E0620" w:rsidRDefault="00134E21" w:rsidP="00134E21">
            <w:pPr>
              <w:rPr>
                <w:color w:val="0000FF"/>
                <w:sz w:val="23"/>
                <w:szCs w:val="23"/>
              </w:rPr>
            </w:pPr>
            <w:r w:rsidRPr="003B4E61">
              <w:rPr>
                <w:sz w:val="23"/>
                <w:szCs w:val="23"/>
              </w:rPr>
              <w:t xml:space="preserve">See </w:t>
            </w:r>
            <w:hyperlink r:id="rId52" w:history="1">
              <w:r w:rsidRPr="00381441">
                <w:rPr>
                  <w:rStyle w:val="Hyperlink"/>
                  <w:sz w:val="23"/>
                  <w:szCs w:val="23"/>
                </w:rPr>
                <w:t>Gift Reconciliation Best Practices</w:t>
              </w:r>
            </w:hyperlink>
            <w:r w:rsidRPr="003B4E61">
              <w:rPr>
                <w:sz w:val="23"/>
                <w:szCs w:val="23"/>
              </w:rPr>
              <w:t xml:space="preserve"> for more details</w:t>
            </w:r>
            <w:r w:rsidR="00381441">
              <w:rPr>
                <w:sz w:val="23"/>
                <w:szCs w:val="23"/>
              </w:rPr>
              <w:t>.</w:t>
            </w:r>
            <w:r w:rsidR="009377F2">
              <w:rPr>
                <w:rStyle w:val="Hyperlink"/>
                <w:sz w:val="23"/>
                <w:szCs w:val="23"/>
              </w:rPr>
              <w:t xml:space="preserve">  </w:t>
            </w:r>
          </w:p>
          <w:p w14:paraId="317A162D" w14:textId="77777777" w:rsidR="00134E21" w:rsidRPr="003B4E61" w:rsidRDefault="00134E21" w:rsidP="00134E21">
            <w:pPr>
              <w:rPr>
                <w:sz w:val="23"/>
                <w:szCs w:val="23"/>
              </w:rPr>
            </w:pPr>
          </w:p>
          <w:p w14:paraId="33B1779E" w14:textId="77777777" w:rsidR="00134E21" w:rsidRPr="006E09BB" w:rsidRDefault="00134E21" w:rsidP="00FA51C6">
            <w:pPr>
              <w:rPr>
                <w:sz w:val="23"/>
                <w:szCs w:val="23"/>
              </w:rPr>
            </w:pPr>
            <w:r w:rsidRPr="003B4E61">
              <w:rPr>
                <w:sz w:val="23"/>
                <w:szCs w:val="23"/>
              </w:rPr>
              <w:t>Finance Yearly Trend Report can be found under the MGMT REPORTS tab of M</w:t>
            </w:r>
            <w:r w:rsidR="00F54FDC">
              <w:rPr>
                <w:sz w:val="23"/>
                <w:szCs w:val="23"/>
              </w:rPr>
              <w:t>-</w:t>
            </w:r>
            <w:r w:rsidRPr="003B4E61">
              <w:rPr>
                <w:sz w:val="23"/>
                <w:szCs w:val="23"/>
              </w:rPr>
              <w:t>Reports.</w:t>
            </w:r>
          </w:p>
        </w:tc>
      </w:tr>
      <w:tr w:rsidR="00134E21" w:rsidRPr="00BA4BA4" w14:paraId="04B49D9E" w14:textId="77777777" w:rsidTr="00B613D2">
        <w:trPr>
          <w:trHeight w:val="583"/>
        </w:trPr>
        <w:tc>
          <w:tcPr>
            <w:tcW w:w="4158" w:type="dxa"/>
          </w:tcPr>
          <w:p w14:paraId="45BC252C" w14:textId="77777777" w:rsidR="00134E21" w:rsidRPr="006E09BB" w:rsidRDefault="00134E21" w:rsidP="00134E21">
            <w:pPr>
              <w:spacing w:before="120"/>
              <w:rPr>
                <w:sz w:val="23"/>
                <w:szCs w:val="23"/>
              </w:rPr>
            </w:pPr>
            <w:r w:rsidRPr="00B948AF">
              <w:rPr>
                <w:b/>
                <w:sz w:val="23"/>
                <w:szCs w:val="23"/>
              </w:rPr>
              <w:t>MONITORING &amp; OVERSIGHT</w:t>
            </w:r>
          </w:p>
        </w:tc>
        <w:tc>
          <w:tcPr>
            <w:tcW w:w="2250" w:type="dxa"/>
          </w:tcPr>
          <w:p w14:paraId="5DEAD7CF" w14:textId="77777777" w:rsidR="00134E21" w:rsidRPr="006E09BB" w:rsidRDefault="00134E21" w:rsidP="00134E21">
            <w:pPr>
              <w:spacing w:before="120"/>
              <w:rPr>
                <w:sz w:val="23"/>
                <w:szCs w:val="23"/>
                <w:highlight w:val="yellow"/>
              </w:rPr>
            </w:pPr>
          </w:p>
        </w:tc>
        <w:tc>
          <w:tcPr>
            <w:tcW w:w="4590" w:type="dxa"/>
          </w:tcPr>
          <w:p w14:paraId="1565FD57" w14:textId="77777777" w:rsidR="00134E21" w:rsidRPr="003B4E61" w:rsidRDefault="00134E21" w:rsidP="00134E21">
            <w:pPr>
              <w:spacing w:before="120"/>
              <w:rPr>
                <w:sz w:val="23"/>
                <w:szCs w:val="23"/>
              </w:rPr>
            </w:pPr>
          </w:p>
        </w:tc>
      </w:tr>
      <w:tr w:rsidR="00134E21" w:rsidRPr="00BA4BA4" w14:paraId="7EC34824" w14:textId="77777777" w:rsidTr="00134E21">
        <w:trPr>
          <w:trHeight w:val="548"/>
        </w:trPr>
        <w:tc>
          <w:tcPr>
            <w:tcW w:w="4158" w:type="dxa"/>
          </w:tcPr>
          <w:p w14:paraId="0706CE20" w14:textId="0E52AD18" w:rsidR="00134E21" w:rsidRPr="00F8200A" w:rsidRDefault="00134E21" w:rsidP="00134E21">
            <w:pPr>
              <w:spacing w:before="120"/>
              <w:rPr>
                <w:sz w:val="23"/>
                <w:szCs w:val="23"/>
              </w:rPr>
            </w:pPr>
            <w:r>
              <w:rPr>
                <w:sz w:val="23"/>
                <w:szCs w:val="23"/>
              </w:rPr>
              <w:t xml:space="preserve">Obtain and review a </w:t>
            </w:r>
            <w:r w:rsidRPr="00A95EE9">
              <w:rPr>
                <w:sz w:val="23"/>
                <w:szCs w:val="23"/>
              </w:rPr>
              <w:t>System Role</w:t>
            </w:r>
            <w:r>
              <w:rPr>
                <w:sz w:val="23"/>
                <w:szCs w:val="23"/>
              </w:rPr>
              <w:t xml:space="preserve"> Report </w:t>
            </w:r>
            <w:r w:rsidRPr="00A95EE9">
              <w:rPr>
                <w:sz w:val="23"/>
                <w:szCs w:val="23"/>
              </w:rPr>
              <w:t xml:space="preserve">to validate all individuals with access to DART are appropriate.  Contact </w:t>
            </w:r>
            <w:hyperlink r:id="rId53" w:history="1">
              <w:r w:rsidRPr="00381441">
                <w:rPr>
                  <w:rStyle w:val="Hyperlink"/>
                  <w:sz w:val="23"/>
                  <w:szCs w:val="23"/>
                </w:rPr>
                <w:t>ITS Access &amp; Accounts</w:t>
              </w:r>
            </w:hyperlink>
            <w:r w:rsidRPr="00F8200A">
              <w:rPr>
                <w:sz w:val="23"/>
                <w:szCs w:val="23"/>
              </w:rPr>
              <w:t xml:space="preserve"> to request a report.</w:t>
            </w:r>
          </w:p>
          <w:p w14:paraId="200F73EB" w14:textId="2B1E5CD2" w:rsidR="00167E4A" w:rsidRPr="00B948AF" w:rsidRDefault="00167E4A" w:rsidP="00134E21">
            <w:pPr>
              <w:spacing w:before="120"/>
              <w:rPr>
                <w:b/>
                <w:sz w:val="23"/>
                <w:szCs w:val="23"/>
              </w:rPr>
            </w:pPr>
            <w:r w:rsidRPr="00F8200A">
              <w:rPr>
                <w:sz w:val="23"/>
                <w:szCs w:val="23"/>
              </w:rPr>
              <w:t>Review and validate all individuals with access to the Gift Funds Stewardship and Management Program website and to the Gift Fund Utilization Report in Tableau for annual review process of gift fund utilization.</w:t>
            </w:r>
          </w:p>
        </w:tc>
        <w:tc>
          <w:tcPr>
            <w:tcW w:w="2250" w:type="dxa"/>
          </w:tcPr>
          <w:p w14:paraId="0BDEB6B8" w14:textId="0B229014" w:rsidR="00134E21" w:rsidRPr="00BA4BA4" w:rsidRDefault="00134E21" w:rsidP="00134E21">
            <w:pPr>
              <w:spacing w:before="120"/>
              <w:rPr>
                <w:sz w:val="23"/>
                <w:szCs w:val="23"/>
              </w:rPr>
            </w:pPr>
            <w:r w:rsidRPr="00FB330C">
              <w:rPr>
                <w:sz w:val="23"/>
                <w:szCs w:val="23"/>
                <w:highlight w:val="yellow"/>
              </w:rPr>
              <w:t xml:space="preserve">[insert appropriate person(s)/position(s) </w:t>
            </w:r>
            <w:r w:rsidR="00F8200A" w:rsidRPr="00FB330C">
              <w:rPr>
                <w:sz w:val="23"/>
                <w:szCs w:val="23"/>
                <w:highlight w:val="yellow"/>
              </w:rPr>
              <w:t>(i.e.</w:t>
            </w:r>
            <w:r w:rsidRPr="00FB330C">
              <w:rPr>
                <w:sz w:val="23"/>
                <w:szCs w:val="23"/>
                <w:highlight w:val="yellow"/>
              </w:rPr>
              <w:t xml:space="preserve"> Development UL)]</w:t>
            </w:r>
          </w:p>
        </w:tc>
        <w:tc>
          <w:tcPr>
            <w:tcW w:w="4590" w:type="dxa"/>
          </w:tcPr>
          <w:p w14:paraId="20EAAEFD" w14:textId="49911C87" w:rsidR="00134E21" w:rsidRDefault="00134E21" w:rsidP="00134E21">
            <w:pPr>
              <w:spacing w:before="120"/>
              <w:rPr>
                <w:strike/>
                <w:color w:val="FF0000"/>
                <w:sz w:val="23"/>
                <w:szCs w:val="23"/>
              </w:rPr>
            </w:pPr>
          </w:p>
          <w:p w14:paraId="7A147B18" w14:textId="77777777" w:rsidR="00A9175C" w:rsidRPr="00381441" w:rsidRDefault="00A9175C" w:rsidP="00134E21">
            <w:pPr>
              <w:spacing w:before="120"/>
              <w:rPr>
                <w:strike/>
                <w:sz w:val="23"/>
                <w:szCs w:val="23"/>
              </w:rPr>
            </w:pPr>
          </w:p>
        </w:tc>
      </w:tr>
      <w:tr w:rsidR="00A9175C" w:rsidRPr="00BA4BA4" w14:paraId="0AF77B89" w14:textId="77777777" w:rsidTr="00BF15D1">
        <w:trPr>
          <w:trHeight w:val="709"/>
        </w:trPr>
        <w:tc>
          <w:tcPr>
            <w:tcW w:w="4158" w:type="dxa"/>
          </w:tcPr>
          <w:p w14:paraId="01629F87" w14:textId="72265E7A" w:rsidR="00A9175C" w:rsidRPr="00A9175C" w:rsidRDefault="00A9175C" w:rsidP="00A9175C">
            <w:pPr>
              <w:spacing w:before="120"/>
              <w:rPr>
                <w:color w:val="FF0000"/>
                <w:sz w:val="23"/>
                <w:szCs w:val="23"/>
              </w:rPr>
            </w:pPr>
            <w:r w:rsidRPr="00A9175C">
              <w:rPr>
                <w:color w:val="FF0000"/>
                <w:sz w:val="23"/>
                <w:szCs w:val="23"/>
              </w:rPr>
              <w:t xml:space="preserve">Review the </w:t>
            </w:r>
            <w:hyperlink r:id="rId54" w:history="1">
              <w:r w:rsidRPr="00A9175C">
                <w:rPr>
                  <w:rStyle w:val="Hyperlink"/>
                  <w:color w:val="FF0000"/>
                  <w:sz w:val="23"/>
                  <w:szCs w:val="23"/>
                </w:rPr>
                <w:t>Access</w:t>
              </w:r>
              <w:r w:rsidRPr="00A9175C">
                <w:rPr>
                  <w:rStyle w:val="Hyperlink"/>
                  <w:color w:val="FF0000"/>
                  <w:sz w:val="23"/>
                  <w:szCs w:val="23"/>
                </w:rPr>
                <w:t xml:space="preserve"> </w:t>
              </w:r>
              <w:r w:rsidRPr="00A9175C">
                <w:rPr>
                  <w:rStyle w:val="Hyperlink"/>
                  <w:color w:val="FF0000"/>
                  <w:sz w:val="23"/>
                  <w:szCs w:val="23"/>
                </w:rPr>
                <w:t>Validation Audit Report</w:t>
              </w:r>
            </w:hyperlink>
            <w:r w:rsidRPr="00A9175C">
              <w:rPr>
                <w:color w:val="FF0000"/>
                <w:sz w:val="23"/>
                <w:szCs w:val="23"/>
              </w:rPr>
              <w:t xml:space="preserve"> located in Tableau to validate that all individuals with access to DART are appropriate.</w:t>
            </w:r>
          </w:p>
          <w:p w14:paraId="75DB3413" w14:textId="77777777" w:rsidR="00A9175C" w:rsidRPr="00A9175C" w:rsidRDefault="00A9175C" w:rsidP="00A9175C">
            <w:pPr>
              <w:spacing w:before="120"/>
              <w:rPr>
                <w:color w:val="FF0000"/>
                <w:sz w:val="23"/>
                <w:szCs w:val="23"/>
              </w:rPr>
            </w:pPr>
            <w:r w:rsidRPr="00A9175C">
              <w:rPr>
                <w:color w:val="FF0000"/>
                <w:sz w:val="23"/>
                <w:szCs w:val="23"/>
              </w:rPr>
              <w:t>-or-</w:t>
            </w:r>
          </w:p>
          <w:p w14:paraId="28CEB39F" w14:textId="400EF398" w:rsidR="00A9175C" w:rsidRPr="00A9175C" w:rsidRDefault="00A9175C" w:rsidP="00A9175C">
            <w:pPr>
              <w:spacing w:before="120"/>
              <w:rPr>
                <w:color w:val="FF0000"/>
                <w:sz w:val="23"/>
                <w:szCs w:val="23"/>
              </w:rPr>
            </w:pPr>
            <w:r w:rsidRPr="00A9175C">
              <w:rPr>
                <w:color w:val="FF0000"/>
                <w:sz w:val="23"/>
                <w:szCs w:val="23"/>
              </w:rPr>
              <w:t>Access Validation Report in M-Reports should be obtained and reviewed to validate all individuals with access to DART are appropriate.</w:t>
            </w:r>
          </w:p>
        </w:tc>
        <w:tc>
          <w:tcPr>
            <w:tcW w:w="2250" w:type="dxa"/>
          </w:tcPr>
          <w:p w14:paraId="1CCDA9D0" w14:textId="34CAD8B5" w:rsidR="00A9175C" w:rsidRPr="00A9175C" w:rsidRDefault="00A9175C" w:rsidP="00A9175C">
            <w:pPr>
              <w:spacing w:before="120"/>
              <w:rPr>
                <w:color w:val="FF0000"/>
                <w:sz w:val="23"/>
                <w:szCs w:val="23"/>
                <w:highlight w:val="yellow"/>
              </w:rPr>
            </w:pPr>
            <w:r w:rsidRPr="00FB330C">
              <w:rPr>
                <w:sz w:val="23"/>
                <w:szCs w:val="23"/>
                <w:highlight w:val="yellow"/>
              </w:rPr>
              <w:t>[insert appropriate person(s)/position(s) (i.e. Development UL)]</w:t>
            </w:r>
          </w:p>
        </w:tc>
        <w:tc>
          <w:tcPr>
            <w:tcW w:w="4590" w:type="dxa"/>
          </w:tcPr>
          <w:p w14:paraId="6B0CD749" w14:textId="6DCF147A" w:rsidR="00A9175C" w:rsidRPr="00A9175C" w:rsidRDefault="00A9175C" w:rsidP="00A9175C">
            <w:pPr>
              <w:spacing w:before="120"/>
              <w:rPr>
                <w:color w:val="FF0000"/>
                <w:sz w:val="23"/>
                <w:szCs w:val="23"/>
              </w:rPr>
            </w:pPr>
            <w:r w:rsidRPr="00A9175C">
              <w:rPr>
                <w:color w:val="FF0000"/>
                <w:sz w:val="23"/>
                <w:szCs w:val="23"/>
              </w:rPr>
              <w:t>In Tableau, go to All Employees by Role tab Source System Description = DART</w:t>
            </w:r>
          </w:p>
          <w:p w14:paraId="1ACBB901" w14:textId="77777777" w:rsidR="001702C2" w:rsidRDefault="001702C2" w:rsidP="00A9175C">
            <w:pPr>
              <w:spacing w:before="120"/>
              <w:rPr>
                <w:color w:val="FF0000"/>
                <w:sz w:val="23"/>
                <w:szCs w:val="23"/>
              </w:rPr>
            </w:pPr>
          </w:p>
          <w:p w14:paraId="5279DE8A" w14:textId="77777777" w:rsidR="001702C2" w:rsidRDefault="001702C2" w:rsidP="00A9175C">
            <w:pPr>
              <w:spacing w:before="120"/>
              <w:rPr>
                <w:color w:val="FF0000"/>
                <w:sz w:val="23"/>
                <w:szCs w:val="23"/>
              </w:rPr>
            </w:pPr>
          </w:p>
          <w:p w14:paraId="05FAC954" w14:textId="14852219" w:rsidR="001702C2" w:rsidRDefault="00A9175C" w:rsidP="001702C2">
            <w:pPr>
              <w:rPr>
                <w:color w:val="FF0000"/>
                <w:sz w:val="23"/>
                <w:szCs w:val="23"/>
              </w:rPr>
            </w:pPr>
            <w:r w:rsidRPr="00A9175C">
              <w:rPr>
                <w:color w:val="FF0000"/>
                <w:sz w:val="23"/>
                <w:szCs w:val="23"/>
              </w:rPr>
              <w:t>In M-Reports, go to Compliance tab</w:t>
            </w:r>
            <w:r>
              <w:rPr>
                <w:color w:val="FF0000"/>
                <w:sz w:val="23"/>
                <w:szCs w:val="23"/>
              </w:rPr>
              <w:t xml:space="preserve">, </w:t>
            </w:r>
          </w:p>
          <w:p w14:paraId="0D0D5C81" w14:textId="77777777" w:rsidR="001702C2" w:rsidRDefault="001702C2" w:rsidP="001702C2">
            <w:pPr>
              <w:rPr>
                <w:color w:val="FF0000"/>
                <w:sz w:val="23"/>
                <w:szCs w:val="23"/>
              </w:rPr>
            </w:pPr>
            <w:r>
              <w:rPr>
                <w:color w:val="FF0000"/>
                <w:sz w:val="23"/>
                <w:szCs w:val="23"/>
              </w:rPr>
              <w:t>Subject Area = Development</w:t>
            </w:r>
          </w:p>
          <w:p w14:paraId="04F2E47C" w14:textId="77777777" w:rsidR="001702C2" w:rsidRDefault="001702C2" w:rsidP="001702C2">
            <w:pPr>
              <w:rPr>
                <w:color w:val="FF0000"/>
                <w:sz w:val="23"/>
                <w:szCs w:val="23"/>
              </w:rPr>
            </w:pPr>
            <w:r>
              <w:rPr>
                <w:color w:val="FF0000"/>
                <w:sz w:val="23"/>
                <w:szCs w:val="23"/>
              </w:rPr>
              <w:t>Security Roles = DART</w:t>
            </w:r>
          </w:p>
          <w:p w14:paraId="18F85C3E" w14:textId="75342DD4" w:rsidR="00A9175C" w:rsidRPr="00A9175C" w:rsidRDefault="00A9175C" w:rsidP="00A9175C">
            <w:pPr>
              <w:spacing w:before="120"/>
              <w:rPr>
                <w:strike/>
                <w:color w:val="FF0000"/>
                <w:sz w:val="23"/>
                <w:szCs w:val="23"/>
              </w:rPr>
            </w:pPr>
          </w:p>
        </w:tc>
      </w:tr>
      <w:tr w:rsidR="00A9175C" w:rsidRPr="00BA4BA4" w14:paraId="591FA226" w14:textId="77777777" w:rsidTr="00134E21">
        <w:trPr>
          <w:trHeight w:val="1475"/>
        </w:trPr>
        <w:tc>
          <w:tcPr>
            <w:tcW w:w="4158" w:type="dxa"/>
          </w:tcPr>
          <w:p w14:paraId="32274BA5" w14:textId="1F36945F" w:rsidR="00A9175C" w:rsidRPr="00F8200A" w:rsidRDefault="00A9175C" w:rsidP="00A9175C">
            <w:pPr>
              <w:spacing w:before="120"/>
              <w:rPr>
                <w:sz w:val="23"/>
                <w:szCs w:val="23"/>
              </w:rPr>
            </w:pPr>
            <w:r w:rsidRPr="00F8200A">
              <w:rPr>
                <w:sz w:val="23"/>
                <w:szCs w:val="23"/>
              </w:rPr>
              <w:t xml:space="preserve">Review the Gift Fund Utilization Report (in Tableau) for progress toward improved utilization.  In addition, the Gift Fund Analysis report in M-Reports may be used to help in the review process for gift funds without a project grant. </w:t>
            </w:r>
          </w:p>
          <w:p w14:paraId="192E3EA9" w14:textId="77777777" w:rsidR="00A9175C" w:rsidRPr="00A95EE9" w:rsidRDefault="00A9175C" w:rsidP="00A9175C">
            <w:pPr>
              <w:spacing w:before="120"/>
              <w:rPr>
                <w:sz w:val="23"/>
                <w:szCs w:val="23"/>
              </w:rPr>
            </w:pPr>
          </w:p>
        </w:tc>
        <w:tc>
          <w:tcPr>
            <w:tcW w:w="2250" w:type="dxa"/>
          </w:tcPr>
          <w:p w14:paraId="1E26A779" w14:textId="77777777" w:rsidR="00A9175C" w:rsidRPr="00FB330C" w:rsidRDefault="00A9175C" w:rsidP="00A9175C">
            <w:pPr>
              <w:spacing w:before="120"/>
              <w:rPr>
                <w:sz w:val="23"/>
                <w:szCs w:val="23"/>
              </w:rPr>
            </w:pPr>
            <w:r w:rsidRPr="00C95184">
              <w:rPr>
                <w:sz w:val="23"/>
                <w:szCs w:val="23"/>
                <w:highlight w:val="yellow"/>
              </w:rPr>
              <w:t>Unit Administrator</w:t>
            </w:r>
          </w:p>
        </w:tc>
        <w:tc>
          <w:tcPr>
            <w:tcW w:w="4590" w:type="dxa"/>
          </w:tcPr>
          <w:p w14:paraId="147D9895" w14:textId="2FE8DB6A" w:rsidR="00A9175C" w:rsidRPr="00F8200A" w:rsidRDefault="00A9175C" w:rsidP="00A9175C">
            <w:pPr>
              <w:spacing w:before="120"/>
              <w:rPr>
                <w:sz w:val="23"/>
                <w:szCs w:val="23"/>
              </w:rPr>
            </w:pPr>
            <w:r w:rsidRPr="00F8200A">
              <w:rPr>
                <w:sz w:val="23"/>
                <w:szCs w:val="23"/>
              </w:rPr>
              <w:t xml:space="preserve">Gift Fund Utilization report can be found in Tableau (go to </w:t>
            </w:r>
            <w:hyperlink r:id="rId55" w:history="1">
              <w:r w:rsidRPr="007F48F9">
                <w:rPr>
                  <w:rStyle w:val="Hyperlink"/>
                  <w:sz w:val="23"/>
                  <w:szCs w:val="23"/>
                </w:rPr>
                <w:t>Wolverine Access</w:t>
              </w:r>
            </w:hyperlink>
            <w:r w:rsidRPr="00F8200A">
              <w:rPr>
                <w:sz w:val="23"/>
                <w:szCs w:val="23"/>
              </w:rPr>
              <w:t xml:space="preserve"> &gt; Tableau). Contact</w:t>
            </w:r>
            <w:r w:rsidR="00562102">
              <w:rPr>
                <w:sz w:val="23"/>
                <w:szCs w:val="23"/>
              </w:rPr>
              <w:t xml:space="preserve"> </w:t>
            </w:r>
            <w:r w:rsidR="00562102" w:rsidRPr="00BF15D1">
              <w:rPr>
                <w:color w:val="FF0000"/>
                <w:sz w:val="23"/>
                <w:szCs w:val="23"/>
              </w:rPr>
              <w:t>SCCU Gift Fund Captain or</w:t>
            </w:r>
            <w:r w:rsidRPr="00F8200A">
              <w:rPr>
                <w:sz w:val="23"/>
                <w:szCs w:val="23"/>
              </w:rPr>
              <w:t xml:space="preserve"> </w:t>
            </w:r>
            <w:hyperlink r:id="rId56" w:history="1">
              <w:r w:rsidRPr="00F8200A">
                <w:rPr>
                  <w:rStyle w:val="Hyperlink"/>
                  <w:color w:val="auto"/>
                  <w:sz w:val="23"/>
                  <w:szCs w:val="23"/>
                </w:rPr>
                <w:t>gfsm.support@umich.edu</w:t>
              </w:r>
            </w:hyperlink>
            <w:r w:rsidRPr="00F8200A">
              <w:rPr>
                <w:sz w:val="23"/>
                <w:szCs w:val="23"/>
              </w:rPr>
              <w:t xml:space="preserve"> to request access to this report.</w:t>
            </w:r>
          </w:p>
          <w:p w14:paraId="4BF38AC6" w14:textId="00336766" w:rsidR="00A9175C" w:rsidRPr="00BA4BA4" w:rsidRDefault="00A9175C" w:rsidP="00A9175C">
            <w:pPr>
              <w:spacing w:before="120"/>
              <w:rPr>
                <w:sz w:val="23"/>
                <w:szCs w:val="23"/>
              </w:rPr>
            </w:pPr>
            <w:r w:rsidRPr="00F8200A">
              <w:rPr>
                <w:sz w:val="23"/>
                <w:szCs w:val="23"/>
              </w:rPr>
              <w:t>Gift Fund Analysis report can be found in M-</w:t>
            </w:r>
            <w:r w:rsidRPr="007F48F9">
              <w:rPr>
                <w:sz w:val="23"/>
                <w:szCs w:val="23"/>
              </w:rPr>
              <w:t>Reports</w:t>
            </w:r>
            <w:r>
              <w:rPr>
                <w:sz w:val="23"/>
                <w:szCs w:val="23"/>
              </w:rPr>
              <w:t xml:space="preserve"> (go to </w:t>
            </w:r>
            <w:hyperlink r:id="rId57" w:history="1">
              <w:r w:rsidRPr="007F48F9">
                <w:rPr>
                  <w:rStyle w:val="Hyperlink"/>
                  <w:sz w:val="23"/>
                  <w:szCs w:val="23"/>
                </w:rPr>
                <w:t>Wolverine Access</w:t>
              </w:r>
            </w:hyperlink>
            <w:r>
              <w:rPr>
                <w:sz w:val="23"/>
                <w:szCs w:val="23"/>
              </w:rPr>
              <w:t xml:space="preserve"> &gt; M-Reports)</w:t>
            </w:r>
            <w:r w:rsidRPr="007D555C">
              <w:rPr>
                <w:sz w:val="23"/>
                <w:szCs w:val="23"/>
              </w:rPr>
              <w:t xml:space="preserve"> </w:t>
            </w:r>
            <w:r w:rsidRPr="00C95184">
              <w:rPr>
                <w:sz w:val="23"/>
                <w:szCs w:val="23"/>
              </w:rPr>
              <w:t xml:space="preserve">under the Internal Controls menu within the Compliance tab </w:t>
            </w:r>
            <w:r w:rsidRPr="00C95184">
              <w:rPr>
                <w:sz w:val="23"/>
                <w:szCs w:val="23"/>
              </w:rPr>
              <w:sym w:font="Wingdings" w:char="F0E0"/>
            </w:r>
            <w:r w:rsidRPr="00C95184">
              <w:rPr>
                <w:sz w:val="23"/>
                <w:szCs w:val="23"/>
              </w:rPr>
              <w:t xml:space="preserve"> Internal Controls Other Reports/Tools </w:t>
            </w:r>
            <w:r w:rsidRPr="00C95184">
              <w:rPr>
                <w:sz w:val="23"/>
                <w:szCs w:val="23"/>
              </w:rPr>
              <w:sym w:font="Wingdings" w:char="F0E0"/>
            </w:r>
            <w:r w:rsidRPr="00C95184">
              <w:rPr>
                <w:sz w:val="23"/>
                <w:szCs w:val="23"/>
              </w:rPr>
              <w:t xml:space="preserve"> Gift Fund Analysis</w:t>
            </w:r>
          </w:p>
        </w:tc>
      </w:tr>
    </w:tbl>
    <w:p w14:paraId="1E31DF2A" w14:textId="77777777" w:rsidR="000B208F" w:rsidRDefault="000B208F" w:rsidP="006C0D14">
      <w:pPr>
        <w:spacing w:before="120"/>
        <w:rPr>
          <w:sz w:val="23"/>
          <w:szCs w:val="23"/>
          <w:u w:val="single"/>
        </w:rPr>
      </w:pPr>
    </w:p>
    <w:p w14:paraId="29BA1946" w14:textId="77777777" w:rsidR="005663CF" w:rsidRDefault="005663CF" w:rsidP="006C0D14">
      <w:pPr>
        <w:spacing w:before="120"/>
        <w:rPr>
          <w:sz w:val="23"/>
          <w:szCs w:val="23"/>
          <w:u w:val="single"/>
        </w:rPr>
      </w:pPr>
    </w:p>
    <w:p w14:paraId="2D9C6BF0" w14:textId="7A4B057A" w:rsidR="006C0D14" w:rsidRPr="002C5A12" w:rsidRDefault="006C0D14" w:rsidP="006C0D14">
      <w:pPr>
        <w:spacing w:before="120"/>
        <w:rPr>
          <w:sz w:val="23"/>
          <w:szCs w:val="23"/>
        </w:rPr>
      </w:pPr>
      <w:r w:rsidRPr="002C5A12">
        <w:rPr>
          <w:sz w:val="23"/>
          <w:szCs w:val="23"/>
          <w:u w:val="single"/>
        </w:rPr>
        <w:lastRenderedPageBreak/>
        <w:t>Other related information</w:t>
      </w:r>
      <w:r w:rsidRPr="002C5A12">
        <w:rPr>
          <w:sz w:val="23"/>
          <w:szCs w:val="23"/>
        </w:rPr>
        <w:t>:</w:t>
      </w:r>
    </w:p>
    <w:p w14:paraId="64E5B1BF" w14:textId="77777777" w:rsidR="002C5A12" w:rsidRPr="002C5A12" w:rsidRDefault="006C0D14" w:rsidP="002C5A12">
      <w:pPr>
        <w:spacing w:before="120"/>
        <w:rPr>
          <w:sz w:val="23"/>
          <w:szCs w:val="23"/>
        </w:rPr>
      </w:pPr>
      <w:r w:rsidRPr="002C5A12">
        <w:rPr>
          <w:sz w:val="23"/>
          <w:szCs w:val="23"/>
        </w:rPr>
        <w:t>Key Contacts:</w:t>
      </w:r>
    </w:p>
    <w:p w14:paraId="5AE0EB3D" w14:textId="77777777" w:rsidR="007F24EC" w:rsidRPr="00D84F17" w:rsidRDefault="007F24EC" w:rsidP="00D44863">
      <w:pPr>
        <w:numPr>
          <w:ilvl w:val="0"/>
          <w:numId w:val="2"/>
        </w:numPr>
        <w:spacing w:before="120"/>
        <w:rPr>
          <w:sz w:val="23"/>
          <w:szCs w:val="23"/>
        </w:rPr>
      </w:pPr>
      <w:r w:rsidRPr="00D84F17">
        <w:rPr>
          <w:sz w:val="23"/>
          <w:szCs w:val="23"/>
        </w:rPr>
        <w:t>Gift and Records Administration</w:t>
      </w:r>
    </w:p>
    <w:p w14:paraId="01AD70DC" w14:textId="3BABC7F6" w:rsidR="007F24EC" w:rsidRPr="00BF15D1" w:rsidRDefault="007F24EC" w:rsidP="00D44863">
      <w:pPr>
        <w:pStyle w:val="NormalWeb"/>
        <w:numPr>
          <w:ilvl w:val="1"/>
          <w:numId w:val="2"/>
        </w:numPr>
        <w:shd w:val="clear" w:color="auto" w:fill="FFFFFF"/>
        <w:spacing w:before="0" w:after="0"/>
        <w:rPr>
          <w:rFonts w:ascii="Arial" w:hAnsi="Arial" w:cs="Arial"/>
          <w:sz w:val="22"/>
          <w:szCs w:val="22"/>
        </w:rPr>
      </w:pPr>
      <w:r w:rsidRPr="00BF15D1">
        <w:rPr>
          <w:sz w:val="22"/>
          <w:szCs w:val="22"/>
        </w:rPr>
        <w:t>Gift and Records Help Line: </w:t>
      </w:r>
      <w:r w:rsidR="00993B27" w:rsidRPr="00BF15D1">
        <w:rPr>
          <w:sz w:val="22"/>
          <w:szCs w:val="22"/>
        </w:rPr>
        <w:t>734</w:t>
      </w:r>
      <w:r w:rsidR="00BF15D1" w:rsidRPr="00BF15D1">
        <w:rPr>
          <w:sz w:val="22"/>
          <w:szCs w:val="22"/>
        </w:rPr>
        <w:t>-</w:t>
      </w:r>
      <w:r w:rsidR="00993B27" w:rsidRPr="00BF15D1">
        <w:rPr>
          <w:sz w:val="22"/>
          <w:szCs w:val="22"/>
        </w:rPr>
        <w:t>647</w:t>
      </w:r>
      <w:r w:rsidR="00BF15D1" w:rsidRPr="00BF15D1">
        <w:rPr>
          <w:sz w:val="22"/>
          <w:szCs w:val="22"/>
        </w:rPr>
        <w:t>-</w:t>
      </w:r>
      <w:r w:rsidR="00993B27" w:rsidRPr="00BF15D1">
        <w:rPr>
          <w:sz w:val="22"/>
          <w:szCs w:val="22"/>
        </w:rPr>
        <w:t>6179</w:t>
      </w:r>
      <w:r w:rsidR="00BF15D1" w:rsidRPr="00BF15D1">
        <w:rPr>
          <w:sz w:val="22"/>
          <w:szCs w:val="22"/>
        </w:rPr>
        <w:t>;</w:t>
      </w:r>
      <w:r w:rsidR="00993B27" w:rsidRPr="00BF15D1">
        <w:rPr>
          <w:sz w:val="22"/>
          <w:szCs w:val="22"/>
        </w:rPr>
        <w:t> Toll</w:t>
      </w:r>
      <w:r w:rsidRPr="00BF15D1">
        <w:rPr>
          <w:sz w:val="22"/>
          <w:szCs w:val="22"/>
        </w:rPr>
        <w:t xml:space="preserve"> Free 888</w:t>
      </w:r>
      <w:r w:rsidR="00BF15D1" w:rsidRPr="00BF15D1">
        <w:rPr>
          <w:sz w:val="22"/>
          <w:szCs w:val="22"/>
        </w:rPr>
        <w:t>-</w:t>
      </w:r>
      <w:r w:rsidRPr="00BF15D1">
        <w:rPr>
          <w:sz w:val="22"/>
          <w:szCs w:val="22"/>
        </w:rPr>
        <w:t>518</w:t>
      </w:r>
      <w:r w:rsidR="00BF15D1" w:rsidRPr="00BF15D1">
        <w:rPr>
          <w:sz w:val="22"/>
          <w:szCs w:val="22"/>
        </w:rPr>
        <w:t>-</w:t>
      </w:r>
      <w:r w:rsidRPr="00BF15D1">
        <w:rPr>
          <w:sz w:val="22"/>
          <w:szCs w:val="22"/>
        </w:rPr>
        <w:t>7888</w:t>
      </w:r>
    </w:p>
    <w:p w14:paraId="75CF5866" w14:textId="3FA82829" w:rsidR="007F24EC" w:rsidRPr="00BF15D1" w:rsidRDefault="007F24EC" w:rsidP="00D44863">
      <w:pPr>
        <w:pStyle w:val="NormalWeb"/>
        <w:numPr>
          <w:ilvl w:val="1"/>
          <w:numId w:val="2"/>
        </w:numPr>
        <w:shd w:val="clear" w:color="auto" w:fill="FFFFFF"/>
        <w:spacing w:before="0" w:after="0"/>
        <w:rPr>
          <w:rFonts w:ascii="Arial" w:hAnsi="Arial" w:cs="Arial"/>
          <w:sz w:val="22"/>
          <w:szCs w:val="22"/>
        </w:rPr>
      </w:pPr>
      <w:r w:rsidRPr="00BF15D1">
        <w:rPr>
          <w:sz w:val="22"/>
          <w:szCs w:val="22"/>
        </w:rPr>
        <w:t>Development Services Help Line: 734</w:t>
      </w:r>
      <w:r w:rsidR="00BF15D1" w:rsidRPr="00BF15D1">
        <w:rPr>
          <w:sz w:val="22"/>
          <w:szCs w:val="22"/>
        </w:rPr>
        <w:t>-</w:t>
      </w:r>
      <w:r w:rsidRPr="00BF15D1">
        <w:rPr>
          <w:sz w:val="22"/>
          <w:szCs w:val="22"/>
        </w:rPr>
        <w:t>647</w:t>
      </w:r>
      <w:r w:rsidR="00BF15D1" w:rsidRPr="00BF15D1">
        <w:rPr>
          <w:sz w:val="22"/>
          <w:szCs w:val="22"/>
        </w:rPr>
        <w:t>-</w:t>
      </w:r>
      <w:r w:rsidRPr="00BF15D1">
        <w:rPr>
          <w:sz w:val="22"/>
          <w:szCs w:val="22"/>
        </w:rPr>
        <w:t>7777</w:t>
      </w:r>
    </w:p>
    <w:p w14:paraId="2E7F2EE7" w14:textId="262BE2B7" w:rsidR="007F24EC" w:rsidRPr="009F212C" w:rsidRDefault="007F24EC" w:rsidP="0039694D">
      <w:pPr>
        <w:pStyle w:val="NormalWeb"/>
        <w:numPr>
          <w:ilvl w:val="1"/>
          <w:numId w:val="2"/>
        </w:numPr>
        <w:shd w:val="clear" w:color="auto" w:fill="FFFFFF"/>
        <w:spacing w:before="0" w:after="0"/>
        <w:rPr>
          <w:rStyle w:val="Hyperlink"/>
          <w:color w:val="00B050"/>
          <w:sz w:val="23"/>
          <w:szCs w:val="23"/>
        </w:rPr>
      </w:pPr>
      <w:hyperlink r:id="rId58" w:history="1">
        <w:r w:rsidRPr="00381441">
          <w:rPr>
            <w:rStyle w:val="Hyperlink"/>
            <w:sz w:val="22"/>
            <w:szCs w:val="22"/>
          </w:rPr>
          <w:t>Development Services Help Site</w:t>
        </w:r>
      </w:hyperlink>
    </w:p>
    <w:p w14:paraId="60372969" w14:textId="16F31EE6" w:rsidR="007F24EC" w:rsidRPr="00381441" w:rsidRDefault="00090F9C" w:rsidP="00C12355">
      <w:pPr>
        <w:pStyle w:val="NormalWeb"/>
        <w:numPr>
          <w:ilvl w:val="1"/>
          <w:numId w:val="2"/>
        </w:numPr>
        <w:shd w:val="clear" w:color="auto" w:fill="FFFFFF"/>
        <w:spacing w:before="0" w:after="0"/>
        <w:rPr>
          <w:rFonts w:ascii="Arial" w:hAnsi="Arial" w:cs="Arial"/>
          <w:strike/>
          <w:color w:val="FF0000"/>
          <w:sz w:val="22"/>
          <w:szCs w:val="22"/>
        </w:rPr>
      </w:pPr>
      <w:hyperlink r:id="rId59" w:history="1">
        <w:proofErr w:type="spellStart"/>
        <w:r>
          <w:rPr>
            <w:rStyle w:val="Hyperlink"/>
            <w:sz w:val="22"/>
            <w:szCs w:val="22"/>
          </w:rPr>
          <w:t>DevConnect</w:t>
        </w:r>
        <w:proofErr w:type="spellEnd"/>
        <w:r>
          <w:rPr>
            <w:rStyle w:val="Hyperlink"/>
            <w:sz w:val="22"/>
            <w:szCs w:val="22"/>
          </w:rPr>
          <w:t xml:space="preserve"> - People &amp; Culture</w:t>
        </w:r>
      </w:hyperlink>
      <w:r w:rsidR="007F24EC" w:rsidRPr="00DF4CBB">
        <w:rPr>
          <w:sz w:val="22"/>
          <w:szCs w:val="22"/>
        </w:rPr>
        <w:t xml:space="preserve"> (Development Intranet)</w:t>
      </w:r>
      <w:r w:rsidR="005663CF" w:rsidRPr="00381441">
        <w:rPr>
          <w:rFonts w:ascii="Arial" w:hAnsi="Arial" w:cs="Arial"/>
          <w:strike/>
          <w:color w:val="FF0000"/>
          <w:sz w:val="22"/>
          <w:szCs w:val="22"/>
        </w:rPr>
        <w:t xml:space="preserve"> </w:t>
      </w:r>
    </w:p>
    <w:p w14:paraId="3F3C84A6" w14:textId="77777777" w:rsidR="009F311B" w:rsidRPr="00DF4CBB" w:rsidRDefault="009F311B" w:rsidP="000B651E">
      <w:pPr>
        <w:pStyle w:val="NormalWeb"/>
        <w:numPr>
          <w:ilvl w:val="1"/>
          <w:numId w:val="2"/>
        </w:numPr>
        <w:shd w:val="clear" w:color="auto" w:fill="FFFFFF"/>
        <w:spacing w:before="0" w:after="0"/>
        <w:rPr>
          <w:sz w:val="22"/>
          <w:szCs w:val="22"/>
        </w:rPr>
      </w:pPr>
      <w:r w:rsidRPr="00DF4CBB">
        <w:rPr>
          <w:sz w:val="22"/>
          <w:szCs w:val="22"/>
        </w:rPr>
        <w:t xml:space="preserve">Email (General Gift Info): </w:t>
      </w:r>
      <w:hyperlink r:id="rId60" w:history="1">
        <w:r w:rsidR="0046594B" w:rsidRPr="00CE2478">
          <w:rPr>
            <w:rStyle w:val="Hyperlink"/>
            <w:sz w:val="23"/>
            <w:szCs w:val="23"/>
          </w:rPr>
          <w:t>umgift@umich.edu</w:t>
        </w:r>
      </w:hyperlink>
      <w:r w:rsidR="00C322AE">
        <w:rPr>
          <w:rStyle w:val="Hyperlink"/>
          <w:sz w:val="23"/>
          <w:szCs w:val="23"/>
        </w:rPr>
        <w:t xml:space="preserve"> </w:t>
      </w:r>
    </w:p>
    <w:p w14:paraId="0FB9B68A" w14:textId="77777777" w:rsidR="009F311B" w:rsidRPr="00DF4CBB" w:rsidRDefault="009F311B" w:rsidP="000B651E">
      <w:pPr>
        <w:pStyle w:val="NormalWeb"/>
        <w:numPr>
          <w:ilvl w:val="1"/>
          <w:numId w:val="2"/>
        </w:numPr>
        <w:shd w:val="clear" w:color="auto" w:fill="FFFFFF"/>
        <w:spacing w:before="0" w:after="0"/>
        <w:rPr>
          <w:sz w:val="22"/>
          <w:szCs w:val="22"/>
        </w:rPr>
      </w:pPr>
      <w:r w:rsidRPr="00DF4CBB">
        <w:rPr>
          <w:sz w:val="22"/>
          <w:szCs w:val="22"/>
        </w:rPr>
        <w:t xml:space="preserve">Email (Securities): </w:t>
      </w:r>
      <w:hyperlink r:id="rId61" w:history="1">
        <w:r w:rsidR="0046594B" w:rsidRPr="00CE2478">
          <w:rPr>
            <w:rStyle w:val="Hyperlink"/>
            <w:sz w:val="23"/>
            <w:szCs w:val="23"/>
          </w:rPr>
          <w:t>umgiftsec@umich.edu</w:t>
        </w:r>
      </w:hyperlink>
      <w:r w:rsidR="00C322AE">
        <w:rPr>
          <w:rStyle w:val="Hyperlink"/>
          <w:sz w:val="23"/>
          <w:szCs w:val="23"/>
        </w:rPr>
        <w:t xml:space="preserve"> </w:t>
      </w:r>
    </w:p>
    <w:p w14:paraId="0817B113" w14:textId="51A09365" w:rsidR="005663CF" w:rsidRPr="0053767B" w:rsidRDefault="009F311B" w:rsidP="005663CF">
      <w:pPr>
        <w:pStyle w:val="NormalWeb"/>
        <w:numPr>
          <w:ilvl w:val="1"/>
          <w:numId w:val="2"/>
        </w:numPr>
        <w:shd w:val="clear" w:color="auto" w:fill="FFFFFF"/>
        <w:spacing w:before="0" w:after="0"/>
        <w:rPr>
          <w:rStyle w:val="Hyperlink"/>
          <w:color w:val="auto"/>
          <w:sz w:val="22"/>
          <w:szCs w:val="22"/>
          <w:u w:val="none"/>
        </w:rPr>
      </w:pPr>
      <w:r w:rsidRPr="00DF4CBB">
        <w:rPr>
          <w:sz w:val="22"/>
          <w:szCs w:val="22"/>
        </w:rPr>
        <w:t xml:space="preserve">Email (Matching Gifts): </w:t>
      </w:r>
      <w:hyperlink r:id="rId62" w:history="1">
        <w:r w:rsidR="0046594B" w:rsidRPr="00CE2478">
          <w:rPr>
            <w:rStyle w:val="Hyperlink"/>
            <w:sz w:val="23"/>
            <w:szCs w:val="23"/>
          </w:rPr>
          <w:t>umgiftmatch@umich.edu</w:t>
        </w:r>
      </w:hyperlink>
      <w:r w:rsidR="00C322AE">
        <w:rPr>
          <w:rStyle w:val="Hyperlink"/>
          <w:sz w:val="23"/>
          <w:szCs w:val="23"/>
        </w:rPr>
        <w:t xml:space="preserve"> </w:t>
      </w:r>
    </w:p>
    <w:p w14:paraId="353B2951" w14:textId="77777777" w:rsidR="005663CF" w:rsidRDefault="0082572A" w:rsidP="005663CF">
      <w:pPr>
        <w:numPr>
          <w:ilvl w:val="0"/>
          <w:numId w:val="2"/>
        </w:numPr>
        <w:spacing w:before="100" w:beforeAutospacing="1" w:after="100" w:afterAutospacing="1"/>
        <w:rPr>
          <w:sz w:val="23"/>
          <w:szCs w:val="23"/>
        </w:rPr>
      </w:pPr>
      <w:r w:rsidRPr="0082572A">
        <w:rPr>
          <w:sz w:val="23"/>
          <w:szCs w:val="23"/>
        </w:rPr>
        <w:t>Office of University Development</w:t>
      </w:r>
      <w:r w:rsidR="00993B27">
        <w:rPr>
          <w:sz w:val="23"/>
          <w:szCs w:val="23"/>
        </w:rPr>
        <w:t xml:space="preserve">: </w:t>
      </w:r>
      <w:r w:rsidRPr="0082572A">
        <w:rPr>
          <w:sz w:val="23"/>
          <w:szCs w:val="23"/>
        </w:rPr>
        <w:t>734</w:t>
      </w:r>
      <w:r w:rsidR="00BF15D1">
        <w:rPr>
          <w:sz w:val="23"/>
          <w:szCs w:val="23"/>
        </w:rPr>
        <w:t>-</w:t>
      </w:r>
      <w:r w:rsidRPr="0082572A">
        <w:rPr>
          <w:sz w:val="23"/>
          <w:szCs w:val="23"/>
        </w:rPr>
        <w:t>647-6000</w:t>
      </w:r>
    </w:p>
    <w:p w14:paraId="4169699C" w14:textId="02D6F2E7" w:rsidR="005663CF" w:rsidRPr="0053767B" w:rsidRDefault="00BF15D1" w:rsidP="005663CF">
      <w:pPr>
        <w:numPr>
          <w:ilvl w:val="1"/>
          <w:numId w:val="2"/>
        </w:numPr>
        <w:spacing w:before="100" w:beforeAutospacing="1" w:after="100" w:afterAutospacing="1"/>
        <w:rPr>
          <w:sz w:val="23"/>
          <w:szCs w:val="23"/>
        </w:rPr>
      </w:pPr>
      <w:hyperlink r:id="rId63" w:history="1">
        <w:r w:rsidRPr="005663CF">
          <w:rPr>
            <w:rStyle w:val="Hyperlink"/>
            <w:sz w:val="23"/>
            <w:szCs w:val="23"/>
          </w:rPr>
          <w:t>Michigan Online Giving</w:t>
        </w:r>
      </w:hyperlink>
    </w:p>
    <w:p w14:paraId="60C02B28" w14:textId="5FB737E2" w:rsidR="00D84F17" w:rsidRPr="004F6262" w:rsidRDefault="003A1CBB" w:rsidP="0082572A">
      <w:pPr>
        <w:numPr>
          <w:ilvl w:val="0"/>
          <w:numId w:val="2"/>
        </w:numPr>
        <w:rPr>
          <w:sz w:val="23"/>
          <w:szCs w:val="23"/>
        </w:rPr>
      </w:pPr>
      <w:r w:rsidRPr="0039694D">
        <w:rPr>
          <w:sz w:val="23"/>
          <w:szCs w:val="23"/>
        </w:rPr>
        <w:t>Office of General Counsel</w:t>
      </w:r>
      <w:r w:rsidR="00993B27" w:rsidRPr="0039694D">
        <w:rPr>
          <w:sz w:val="23"/>
          <w:szCs w:val="23"/>
        </w:rPr>
        <w:t xml:space="preserve">: </w:t>
      </w:r>
      <w:r w:rsidR="00D84F17" w:rsidRPr="004F6262">
        <w:rPr>
          <w:sz w:val="23"/>
          <w:szCs w:val="23"/>
        </w:rPr>
        <w:t>734</w:t>
      </w:r>
      <w:r w:rsidR="0038233E">
        <w:rPr>
          <w:sz w:val="23"/>
          <w:szCs w:val="23"/>
        </w:rPr>
        <w:t>-</w:t>
      </w:r>
      <w:r w:rsidR="00D84F17" w:rsidRPr="004F6262">
        <w:rPr>
          <w:sz w:val="23"/>
          <w:szCs w:val="23"/>
        </w:rPr>
        <w:t>647-6095</w:t>
      </w:r>
    </w:p>
    <w:p w14:paraId="474488D4" w14:textId="6475E574" w:rsidR="0082572A" w:rsidRPr="004F6262" w:rsidRDefault="00635338" w:rsidP="0095635F">
      <w:pPr>
        <w:numPr>
          <w:ilvl w:val="1"/>
          <w:numId w:val="2"/>
        </w:numPr>
        <w:rPr>
          <w:rStyle w:val="Hyperlink"/>
        </w:rPr>
      </w:pPr>
      <w:hyperlink r:id="rId64" w:history="1">
        <w:r>
          <w:rPr>
            <w:rStyle w:val="Hyperlink"/>
          </w:rPr>
          <w:t>Charitable Giving &amp; Bequest Administration</w:t>
        </w:r>
      </w:hyperlink>
    </w:p>
    <w:p w14:paraId="1FAEC9FE" w14:textId="77777777" w:rsidR="00D33A6F" w:rsidRPr="00D33A6F" w:rsidRDefault="00D84F17" w:rsidP="00D33A6F">
      <w:pPr>
        <w:numPr>
          <w:ilvl w:val="0"/>
          <w:numId w:val="2"/>
        </w:numPr>
        <w:rPr>
          <w:sz w:val="23"/>
          <w:szCs w:val="23"/>
        </w:rPr>
      </w:pPr>
      <w:r w:rsidRPr="00A95EE9">
        <w:rPr>
          <w:sz w:val="23"/>
          <w:szCs w:val="23"/>
        </w:rPr>
        <w:t>Financial Operations</w:t>
      </w:r>
      <w:r w:rsidR="001F7558">
        <w:rPr>
          <w:sz w:val="23"/>
          <w:szCs w:val="23"/>
        </w:rPr>
        <w:t xml:space="preserve"> - </w:t>
      </w:r>
      <w:r w:rsidR="00CB34A7" w:rsidRPr="0039694D">
        <w:t xml:space="preserve">Accounting </w:t>
      </w:r>
      <w:r w:rsidR="004F6262" w:rsidRPr="0039694D">
        <w:t>Operations</w:t>
      </w:r>
      <w:r w:rsidR="00CB34A7" w:rsidRPr="0039694D">
        <w:t xml:space="preserve">: </w:t>
      </w:r>
    </w:p>
    <w:p w14:paraId="0F87C7B4" w14:textId="5F58A66D" w:rsidR="00F054CF" w:rsidRPr="00D33A6F" w:rsidRDefault="00635338" w:rsidP="00D33A6F">
      <w:pPr>
        <w:numPr>
          <w:ilvl w:val="1"/>
          <w:numId w:val="2"/>
        </w:numPr>
        <w:rPr>
          <w:sz w:val="23"/>
          <w:szCs w:val="23"/>
        </w:rPr>
      </w:pPr>
      <w:hyperlink r:id="rId65" w:history="1">
        <w:r>
          <w:rPr>
            <w:rStyle w:val="Hyperlink"/>
          </w:rPr>
          <w:t>Contact Accounting Operations</w:t>
        </w:r>
      </w:hyperlink>
      <w:r w:rsidR="001F7558">
        <w:t xml:space="preserve"> </w:t>
      </w:r>
    </w:p>
    <w:p w14:paraId="460D2128" w14:textId="71BAA871" w:rsidR="00F054CF" w:rsidRPr="005F499D" w:rsidRDefault="005F499D" w:rsidP="00F054CF">
      <w:pPr>
        <w:numPr>
          <w:ilvl w:val="0"/>
          <w:numId w:val="2"/>
        </w:numPr>
        <w:spacing w:before="120"/>
        <w:rPr>
          <w:rStyle w:val="nobr1"/>
          <w:sz w:val="23"/>
          <w:szCs w:val="23"/>
        </w:rPr>
      </w:pPr>
      <w:r>
        <w:rPr>
          <w:sz w:val="23"/>
          <w:szCs w:val="23"/>
        </w:rPr>
        <w:t>ITS</w:t>
      </w:r>
      <w:r w:rsidRPr="005F499D">
        <w:rPr>
          <w:sz w:val="23"/>
          <w:szCs w:val="23"/>
        </w:rPr>
        <w:t>: 734</w:t>
      </w:r>
      <w:r w:rsidR="0038233E">
        <w:rPr>
          <w:sz w:val="23"/>
          <w:szCs w:val="23"/>
        </w:rPr>
        <w:t>-</w:t>
      </w:r>
      <w:r w:rsidRPr="005F499D">
        <w:rPr>
          <w:rStyle w:val="nobr1"/>
          <w:bCs/>
          <w:color w:val="333333"/>
          <w:sz w:val="23"/>
          <w:szCs w:val="23"/>
        </w:rPr>
        <w:t>764-4357</w:t>
      </w:r>
      <w:r>
        <w:rPr>
          <w:rStyle w:val="nobr1"/>
          <w:bCs/>
          <w:color w:val="333333"/>
          <w:sz w:val="23"/>
          <w:szCs w:val="23"/>
        </w:rPr>
        <w:t xml:space="preserve"> or </w:t>
      </w:r>
      <w:hyperlink r:id="rId66" w:history="1">
        <w:r w:rsidRPr="007406E7">
          <w:rPr>
            <w:rStyle w:val="Hyperlink"/>
            <w:bCs/>
            <w:sz w:val="23"/>
            <w:szCs w:val="23"/>
          </w:rPr>
          <w:t>4help@umich.edu</w:t>
        </w:r>
      </w:hyperlink>
    </w:p>
    <w:p w14:paraId="00BDC484" w14:textId="38ACC590" w:rsidR="005F499D" w:rsidRPr="005F499D" w:rsidRDefault="00635338" w:rsidP="005F499D">
      <w:pPr>
        <w:numPr>
          <w:ilvl w:val="1"/>
          <w:numId w:val="2"/>
        </w:numPr>
        <w:spacing w:before="120"/>
        <w:rPr>
          <w:sz w:val="23"/>
          <w:szCs w:val="23"/>
        </w:rPr>
      </w:pPr>
      <w:hyperlink r:id="rId67" w:history="1">
        <w:r>
          <w:rPr>
            <w:rStyle w:val="Hyperlink"/>
            <w:sz w:val="23"/>
            <w:szCs w:val="23"/>
          </w:rPr>
          <w:t>Get Help</w:t>
        </w:r>
      </w:hyperlink>
    </w:p>
    <w:p w14:paraId="0B28AC49" w14:textId="77777777" w:rsidR="00E27FDB" w:rsidRPr="00A95EE9" w:rsidRDefault="00E27FDB" w:rsidP="00E27FDB">
      <w:pPr>
        <w:spacing w:before="120"/>
        <w:ind w:left="720"/>
        <w:rPr>
          <w:sz w:val="23"/>
          <w:szCs w:val="23"/>
        </w:rPr>
      </w:pPr>
    </w:p>
    <w:p w14:paraId="32662611" w14:textId="77777777" w:rsidR="00F00591" w:rsidRPr="0082572A" w:rsidRDefault="006C0D14" w:rsidP="00F95B6E">
      <w:pPr>
        <w:spacing w:before="120"/>
        <w:rPr>
          <w:sz w:val="23"/>
          <w:szCs w:val="23"/>
        </w:rPr>
      </w:pPr>
      <w:r w:rsidRPr="0082572A">
        <w:rPr>
          <w:sz w:val="23"/>
          <w:szCs w:val="23"/>
        </w:rPr>
        <w:t>Related Standard Practice Guides:</w:t>
      </w:r>
      <w:r w:rsidR="00B01F63" w:rsidRPr="0082572A">
        <w:rPr>
          <w:sz w:val="23"/>
          <w:szCs w:val="23"/>
        </w:rPr>
        <w:t xml:space="preserve">  </w:t>
      </w:r>
    </w:p>
    <w:p w14:paraId="171A42E6" w14:textId="7FE4D309" w:rsidR="00AB7AB6" w:rsidRPr="00AB7AB6" w:rsidRDefault="0038233E" w:rsidP="00AB7AB6">
      <w:pPr>
        <w:pStyle w:val="Default"/>
        <w:numPr>
          <w:ilvl w:val="0"/>
          <w:numId w:val="1"/>
        </w:numPr>
        <w:rPr>
          <w:color w:val="auto"/>
          <w:sz w:val="23"/>
          <w:szCs w:val="23"/>
        </w:rPr>
      </w:pPr>
      <w:hyperlink r:id="rId68" w:history="1">
        <w:r>
          <w:rPr>
            <w:rStyle w:val="Hyperlink"/>
            <w:sz w:val="23"/>
            <w:szCs w:val="23"/>
          </w:rPr>
          <w:t>501.11, University Investments and Endowment Funds</w:t>
        </w:r>
      </w:hyperlink>
    </w:p>
    <w:p w14:paraId="658526A4" w14:textId="333F972A" w:rsidR="009F311B" w:rsidRPr="0038233E" w:rsidRDefault="0038233E" w:rsidP="00D44863">
      <w:pPr>
        <w:pStyle w:val="Default"/>
        <w:numPr>
          <w:ilvl w:val="0"/>
          <w:numId w:val="1"/>
        </w:numPr>
        <w:rPr>
          <w:color w:val="auto"/>
          <w:sz w:val="23"/>
          <w:szCs w:val="23"/>
        </w:rPr>
      </w:pPr>
      <w:hyperlink r:id="rId69" w:history="1">
        <w:r>
          <w:rPr>
            <w:rStyle w:val="Hyperlink"/>
            <w:sz w:val="23"/>
            <w:szCs w:val="23"/>
          </w:rPr>
          <w:t>519.03, Cash Management Policies</w:t>
        </w:r>
      </w:hyperlink>
    </w:p>
    <w:p w14:paraId="3EE02990" w14:textId="17F95FBC" w:rsidR="0038233E" w:rsidRPr="0028705B" w:rsidRDefault="0038233E" w:rsidP="0038233E">
      <w:pPr>
        <w:pStyle w:val="ListParagraph"/>
        <w:numPr>
          <w:ilvl w:val="0"/>
          <w:numId w:val="1"/>
        </w:numPr>
        <w:rPr>
          <w:sz w:val="23"/>
          <w:szCs w:val="23"/>
        </w:rPr>
      </w:pPr>
      <w:hyperlink r:id="rId70" w:history="1">
        <w:r>
          <w:rPr>
            <w:rStyle w:val="Hyperlink"/>
            <w:sz w:val="23"/>
            <w:szCs w:val="23"/>
          </w:rPr>
          <w:t>602.01, Office of Development</w:t>
        </w:r>
      </w:hyperlink>
    </w:p>
    <w:p w14:paraId="28577996" w14:textId="5A86D04D" w:rsidR="0038233E" w:rsidRPr="0038233E" w:rsidRDefault="0038233E" w:rsidP="0038233E">
      <w:pPr>
        <w:pStyle w:val="ListParagraph"/>
        <w:numPr>
          <w:ilvl w:val="0"/>
          <w:numId w:val="1"/>
        </w:numPr>
        <w:rPr>
          <w:sz w:val="23"/>
          <w:szCs w:val="23"/>
        </w:rPr>
      </w:pPr>
      <w:hyperlink r:id="rId71" w:history="1">
        <w:r>
          <w:rPr>
            <w:rStyle w:val="Hyperlink"/>
            <w:sz w:val="23"/>
            <w:szCs w:val="23"/>
          </w:rPr>
          <w:t>602.02, Gift Acceptance</w:t>
        </w:r>
      </w:hyperlink>
    </w:p>
    <w:p w14:paraId="45C2AC76" w14:textId="5870F7EA" w:rsidR="00562102" w:rsidRPr="0038233E" w:rsidRDefault="00562102" w:rsidP="00D44863">
      <w:pPr>
        <w:pStyle w:val="Default"/>
        <w:numPr>
          <w:ilvl w:val="0"/>
          <w:numId w:val="1"/>
        </w:numPr>
        <w:rPr>
          <w:color w:val="FF0000"/>
          <w:sz w:val="23"/>
          <w:szCs w:val="23"/>
        </w:rPr>
      </w:pPr>
      <w:hyperlink r:id="rId72" w:history="1">
        <w:r w:rsidRPr="0038233E">
          <w:rPr>
            <w:rStyle w:val="Hyperlink"/>
          </w:rPr>
          <w:t>602.03, Policy on Stewardship and Management of Gift Funds</w:t>
        </w:r>
      </w:hyperlink>
    </w:p>
    <w:p w14:paraId="2EC042E4" w14:textId="2127109C" w:rsidR="0038233E" w:rsidRPr="00170338" w:rsidRDefault="0038233E" w:rsidP="0038233E">
      <w:pPr>
        <w:pStyle w:val="ListParagraph"/>
        <w:numPr>
          <w:ilvl w:val="0"/>
          <w:numId w:val="1"/>
        </w:numPr>
        <w:rPr>
          <w:sz w:val="23"/>
          <w:szCs w:val="23"/>
        </w:rPr>
      </w:pPr>
      <w:hyperlink r:id="rId73" w:history="1">
        <w:r>
          <w:rPr>
            <w:rStyle w:val="Hyperlink"/>
            <w:sz w:val="23"/>
            <w:szCs w:val="23"/>
          </w:rPr>
          <w:t>602.05, Use and Release of Donor Information</w:t>
        </w:r>
      </w:hyperlink>
    </w:p>
    <w:p w14:paraId="0B860025" w14:textId="77777777" w:rsidR="0038233E" w:rsidRPr="00562102" w:rsidRDefault="0038233E" w:rsidP="0038233E">
      <w:pPr>
        <w:pStyle w:val="Default"/>
        <w:ind w:left="720"/>
        <w:rPr>
          <w:color w:val="FF0000"/>
          <w:sz w:val="23"/>
          <w:szCs w:val="23"/>
        </w:rPr>
      </w:pPr>
    </w:p>
    <w:p w14:paraId="1DB2733F" w14:textId="77777777" w:rsidR="004C1B4A" w:rsidRDefault="004C1B4A" w:rsidP="00BE0FF1">
      <w:pPr>
        <w:spacing w:before="120"/>
        <w:rPr>
          <w:sz w:val="23"/>
          <w:szCs w:val="23"/>
          <w:u w:val="single"/>
        </w:rPr>
      </w:pPr>
    </w:p>
    <w:p w14:paraId="402842CC" w14:textId="52764142" w:rsidR="00BE0FF1" w:rsidRPr="002C5A12" w:rsidRDefault="00BE0FF1" w:rsidP="00BE0FF1">
      <w:pPr>
        <w:spacing w:before="120"/>
        <w:rPr>
          <w:sz w:val="23"/>
          <w:szCs w:val="23"/>
        </w:rPr>
      </w:pPr>
      <w:r w:rsidRPr="002C5A12">
        <w:rPr>
          <w:sz w:val="23"/>
          <w:szCs w:val="23"/>
          <w:u w:val="single"/>
        </w:rPr>
        <w:t>Record of Revisions</w:t>
      </w:r>
      <w:r w:rsidRPr="002C5A12">
        <w:rPr>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5004"/>
        <w:gridCol w:w="1481"/>
        <w:gridCol w:w="2960"/>
      </w:tblGrid>
      <w:tr w:rsidR="00BE0FF1" w:rsidRPr="00637367" w14:paraId="33FFDDAA" w14:textId="77777777" w:rsidTr="008936C4">
        <w:tc>
          <w:tcPr>
            <w:tcW w:w="1561" w:type="dxa"/>
          </w:tcPr>
          <w:p w14:paraId="63976CC4" w14:textId="77777777" w:rsidR="00BE0FF1" w:rsidRPr="00637367" w:rsidRDefault="00BE0FF1" w:rsidP="00BE0FF1">
            <w:pPr>
              <w:pStyle w:val="Default"/>
              <w:rPr>
                <w:b/>
                <w:sz w:val="23"/>
                <w:szCs w:val="23"/>
              </w:rPr>
            </w:pPr>
            <w:r w:rsidRPr="00637367">
              <w:rPr>
                <w:b/>
                <w:sz w:val="23"/>
                <w:szCs w:val="23"/>
              </w:rPr>
              <w:t>Date of Issue</w:t>
            </w:r>
          </w:p>
        </w:tc>
        <w:tc>
          <w:tcPr>
            <w:tcW w:w="5004" w:type="dxa"/>
          </w:tcPr>
          <w:p w14:paraId="4334812E" w14:textId="77777777" w:rsidR="00BE0FF1" w:rsidRPr="00637367" w:rsidRDefault="00BE0FF1" w:rsidP="00BE0FF1">
            <w:pPr>
              <w:pStyle w:val="Default"/>
              <w:rPr>
                <w:b/>
                <w:sz w:val="23"/>
                <w:szCs w:val="23"/>
              </w:rPr>
            </w:pPr>
            <w:r w:rsidRPr="00637367">
              <w:rPr>
                <w:b/>
                <w:sz w:val="23"/>
                <w:szCs w:val="23"/>
              </w:rPr>
              <w:t>Description of Change</w:t>
            </w:r>
          </w:p>
        </w:tc>
        <w:tc>
          <w:tcPr>
            <w:tcW w:w="1481" w:type="dxa"/>
          </w:tcPr>
          <w:p w14:paraId="504CA3B7" w14:textId="77777777" w:rsidR="00BE0FF1" w:rsidRPr="00637367" w:rsidRDefault="00BE0FF1" w:rsidP="00BE0FF1">
            <w:pPr>
              <w:pStyle w:val="Default"/>
              <w:rPr>
                <w:b/>
                <w:sz w:val="23"/>
                <w:szCs w:val="23"/>
              </w:rPr>
            </w:pPr>
            <w:r w:rsidRPr="00637367">
              <w:rPr>
                <w:b/>
                <w:sz w:val="23"/>
                <w:szCs w:val="23"/>
              </w:rPr>
              <w:t>Page(s) Affected</w:t>
            </w:r>
          </w:p>
        </w:tc>
        <w:tc>
          <w:tcPr>
            <w:tcW w:w="2960" w:type="dxa"/>
          </w:tcPr>
          <w:p w14:paraId="273193CD" w14:textId="77777777" w:rsidR="00BE0FF1" w:rsidRPr="00637367" w:rsidRDefault="00BE0FF1" w:rsidP="00BE0FF1">
            <w:pPr>
              <w:pStyle w:val="Default"/>
              <w:rPr>
                <w:b/>
                <w:sz w:val="23"/>
                <w:szCs w:val="23"/>
              </w:rPr>
            </w:pPr>
            <w:r w:rsidRPr="00637367">
              <w:rPr>
                <w:b/>
                <w:sz w:val="23"/>
                <w:szCs w:val="23"/>
              </w:rPr>
              <w:t>Approved By</w:t>
            </w:r>
          </w:p>
        </w:tc>
      </w:tr>
      <w:tr w:rsidR="0065541D" w:rsidRPr="00637367" w14:paraId="65661397" w14:textId="77777777" w:rsidTr="008936C4">
        <w:trPr>
          <w:trHeight w:val="377"/>
        </w:trPr>
        <w:tc>
          <w:tcPr>
            <w:tcW w:w="1561" w:type="dxa"/>
          </w:tcPr>
          <w:p w14:paraId="79E79374" w14:textId="77777777" w:rsidR="0065541D" w:rsidRPr="00637367" w:rsidRDefault="00A95EE9" w:rsidP="00A95EE9">
            <w:pPr>
              <w:pStyle w:val="Default"/>
              <w:rPr>
                <w:sz w:val="23"/>
                <w:szCs w:val="23"/>
              </w:rPr>
            </w:pPr>
            <w:r>
              <w:rPr>
                <w:sz w:val="23"/>
                <w:szCs w:val="23"/>
              </w:rPr>
              <w:t>1/16/2013</w:t>
            </w:r>
          </w:p>
        </w:tc>
        <w:tc>
          <w:tcPr>
            <w:tcW w:w="5004" w:type="dxa"/>
          </w:tcPr>
          <w:p w14:paraId="4410BB08" w14:textId="77777777" w:rsidR="0065541D" w:rsidRPr="00637367" w:rsidRDefault="0065541D" w:rsidP="00FA4020">
            <w:pPr>
              <w:pStyle w:val="Default"/>
              <w:rPr>
                <w:sz w:val="23"/>
                <w:szCs w:val="23"/>
              </w:rPr>
            </w:pPr>
            <w:r w:rsidRPr="00637367">
              <w:rPr>
                <w:sz w:val="23"/>
                <w:szCs w:val="23"/>
              </w:rPr>
              <w:t>Original template created</w:t>
            </w:r>
          </w:p>
        </w:tc>
        <w:tc>
          <w:tcPr>
            <w:tcW w:w="1481" w:type="dxa"/>
          </w:tcPr>
          <w:p w14:paraId="50E3FF57" w14:textId="77777777" w:rsidR="0065541D" w:rsidRPr="00637367" w:rsidRDefault="0065541D" w:rsidP="00FA4020">
            <w:pPr>
              <w:pStyle w:val="Default"/>
              <w:rPr>
                <w:sz w:val="23"/>
                <w:szCs w:val="23"/>
              </w:rPr>
            </w:pPr>
            <w:r w:rsidRPr="00637367">
              <w:rPr>
                <w:sz w:val="23"/>
                <w:szCs w:val="23"/>
              </w:rPr>
              <w:t>All</w:t>
            </w:r>
          </w:p>
        </w:tc>
        <w:tc>
          <w:tcPr>
            <w:tcW w:w="2960" w:type="dxa"/>
          </w:tcPr>
          <w:p w14:paraId="55C799DA" w14:textId="77777777" w:rsidR="0065541D" w:rsidRPr="00637367" w:rsidRDefault="008949D2" w:rsidP="00FA4020">
            <w:pPr>
              <w:pStyle w:val="Default"/>
              <w:rPr>
                <w:sz w:val="23"/>
                <w:szCs w:val="23"/>
              </w:rPr>
            </w:pPr>
            <w:r w:rsidRPr="00637367">
              <w:rPr>
                <w:sz w:val="23"/>
                <w:szCs w:val="23"/>
                <w:highlight w:val="yellow"/>
              </w:rPr>
              <w:t>[insert name]</w:t>
            </w:r>
          </w:p>
        </w:tc>
      </w:tr>
      <w:tr w:rsidR="0065541D" w:rsidRPr="00637367" w14:paraId="60C43162" w14:textId="77777777" w:rsidTr="008936C4">
        <w:trPr>
          <w:trHeight w:val="341"/>
        </w:trPr>
        <w:tc>
          <w:tcPr>
            <w:tcW w:w="1561" w:type="dxa"/>
          </w:tcPr>
          <w:p w14:paraId="180A6811" w14:textId="77777777" w:rsidR="0065541D" w:rsidRPr="00637367" w:rsidRDefault="00CB753F" w:rsidP="00BE0FF1">
            <w:pPr>
              <w:pStyle w:val="Default"/>
              <w:rPr>
                <w:sz w:val="23"/>
                <w:szCs w:val="23"/>
              </w:rPr>
            </w:pPr>
            <w:r>
              <w:rPr>
                <w:sz w:val="23"/>
                <w:szCs w:val="23"/>
              </w:rPr>
              <w:t>10/7/2013</w:t>
            </w:r>
          </w:p>
        </w:tc>
        <w:tc>
          <w:tcPr>
            <w:tcW w:w="5004" w:type="dxa"/>
          </w:tcPr>
          <w:p w14:paraId="62471057" w14:textId="77777777" w:rsidR="0065541D" w:rsidRPr="00637367" w:rsidRDefault="00D748B5" w:rsidP="00BE0FF1">
            <w:pPr>
              <w:pStyle w:val="Default"/>
              <w:rPr>
                <w:sz w:val="23"/>
                <w:szCs w:val="23"/>
              </w:rPr>
            </w:pPr>
            <w:r>
              <w:rPr>
                <w:sz w:val="23"/>
                <w:szCs w:val="23"/>
              </w:rPr>
              <w:t xml:space="preserve">Updates for FY14 including new form and log in </w:t>
            </w:r>
            <w:proofErr w:type="spellStart"/>
            <w:r>
              <w:rPr>
                <w:sz w:val="23"/>
                <w:szCs w:val="23"/>
              </w:rPr>
              <w:t>M+Google</w:t>
            </w:r>
            <w:proofErr w:type="spellEnd"/>
            <w:r>
              <w:rPr>
                <w:sz w:val="23"/>
                <w:szCs w:val="23"/>
              </w:rPr>
              <w:t xml:space="preserve"> app and review of Gift Fund Analysis management oversight report </w:t>
            </w:r>
          </w:p>
        </w:tc>
        <w:tc>
          <w:tcPr>
            <w:tcW w:w="1481" w:type="dxa"/>
          </w:tcPr>
          <w:p w14:paraId="5B4AD456" w14:textId="77777777" w:rsidR="0065541D" w:rsidRPr="00637367" w:rsidRDefault="00D748B5" w:rsidP="00BE0FF1">
            <w:pPr>
              <w:pStyle w:val="Default"/>
              <w:rPr>
                <w:sz w:val="23"/>
                <w:szCs w:val="23"/>
              </w:rPr>
            </w:pPr>
            <w:r>
              <w:rPr>
                <w:sz w:val="23"/>
                <w:szCs w:val="23"/>
              </w:rPr>
              <w:t>2,3,5,7,8</w:t>
            </w:r>
          </w:p>
        </w:tc>
        <w:tc>
          <w:tcPr>
            <w:tcW w:w="2960" w:type="dxa"/>
          </w:tcPr>
          <w:p w14:paraId="60C0D54F" w14:textId="77777777" w:rsidR="0065541D" w:rsidRPr="00637367" w:rsidRDefault="0065541D" w:rsidP="00BE0FF1">
            <w:pPr>
              <w:pStyle w:val="Default"/>
              <w:rPr>
                <w:sz w:val="23"/>
                <w:szCs w:val="23"/>
              </w:rPr>
            </w:pPr>
          </w:p>
        </w:tc>
      </w:tr>
      <w:tr w:rsidR="0065541D" w:rsidRPr="00637367" w14:paraId="17557CE0" w14:textId="77777777" w:rsidTr="008936C4">
        <w:trPr>
          <w:trHeight w:val="350"/>
        </w:trPr>
        <w:tc>
          <w:tcPr>
            <w:tcW w:w="1561" w:type="dxa"/>
          </w:tcPr>
          <w:p w14:paraId="61A755D7" w14:textId="77777777" w:rsidR="0065541D" w:rsidRPr="00637367" w:rsidRDefault="00B518E3" w:rsidP="00BE0FF1">
            <w:pPr>
              <w:pStyle w:val="Default"/>
              <w:rPr>
                <w:sz w:val="23"/>
                <w:szCs w:val="23"/>
              </w:rPr>
            </w:pPr>
            <w:r>
              <w:rPr>
                <w:sz w:val="23"/>
                <w:szCs w:val="23"/>
              </w:rPr>
              <w:t>1/18/16</w:t>
            </w:r>
          </w:p>
        </w:tc>
        <w:tc>
          <w:tcPr>
            <w:tcW w:w="5004" w:type="dxa"/>
          </w:tcPr>
          <w:p w14:paraId="6B94FFC1" w14:textId="77777777" w:rsidR="0065541D" w:rsidRPr="00637367" w:rsidRDefault="00B518E3" w:rsidP="007D555C">
            <w:pPr>
              <w:pStyle w:val="Default"/>
              <w:rPr>
                <w:sz w:val="23"/>
                <w:szCs w:val="23"/>
              </w:rPr>
            </w:pPr>
            <w:r>
              <w:rPr>
                <w:sz w:val="23"/>
                <w:szCs w:val="23"/>
              </w:rPr>
              <w:t>Replaced links</w:t>
            </w:r>
          </w:p>
        </w:tc>
        <w:tc>
          <w:tcPr>
            <w:tcW w:w="1481" w:type="dxa"/>
          </w:tcPr>
          <w:p w14:paraId="4E248978" w14:textId="77777777" w:rsidR="0065541D" w:rsidRPr="00637367" w:rsidRDefault="00B518E3" w:rsidP="00BE0FF1">
            <w:pPr>
              <w:pStyle w:val="Default"/>
              <w:rPr>
                <w:sz w:val="23"/>
                <w:szCs w:val="23"/>
              </w:rPr>
            </w:pPr>
            <w:r>
              <w:rPr>
                <w:sz w:val="23"/>
                <w:szCs w:val="23"/>
              </w:rPr>
              <w:t>1,3,8</w:t>
            </w:r>
          </w:p>
        </w:tc>
        <w:tc>
          <w:tcPr>
            <w:tcW w:w="2960" w:type="dxa"/>
          </w:tcPr>
          <w:p w14:paraId="6ABAB242" w14:textId="77777777" w:rsidR="0065541D" w:rsidRPr="00637367" w:rsidRDefault="0065541D" w:rsidP="00BE0FF1">
            <w:pPr>
              <w:pStyle w:val="Default"/>
              <w:rPr>
                <w:sz w:val="23"/>
                <w:szCs w:val="23"/>
              </w:rPr>
            </w:pPr>
          </w:p>
        </w:tc>
      </w:tr>
      <w:tr w:rsidR="00426E64" w:rsidRPr="00637367" w14:paraId="48F7FE34" w14:textId="77777777" w:rsidTr="008936C4">
        <w:trPr>
          <w:trHeight w:val="350"/>
        </w:trPr>
        <w:tc>
          <w:tcPr>
            <w:tcW w:w="1561" w:type="dxa"/>
          </w:tcPr>
          <w:p w14:paraId="45A44A42" w14:textId="77777777" w:rsidR="00426E64" w:rsidRDefault="00A82340" w:rsidP="00BE0FF1">
            <w:pPr>
              <w:pStyle w:val="Default"/>
              <w:rPr>
                <w:sz w:val="23"/>
                <w:szCs w:val="23"/>
              </w:rPr>
            </w:pPr>
            <w:r>
              <w:rPr>
                <w:sz w:val="23"/>
                <w:szCs w:val="23"/>
              </w:rPr>
              <w:t>11/201</w:t>
            </w:r>
            <w:r w:rsidR="00033EEA">
              <w:rPr>
                <w:sz w:val="23"/>
                <w:szCs w:val="23"/>
              </w:rPr>
              <w:t>6</w:t>
            </w:r>
          </w:p>
        </w:tc>
        <w:tc>
          <w:tcPr>
            <w:tcW w:w="5004" w:type="dxa"/>
          </w:tcPr>
          <w:p w14:paraId="4AC1983F" w14:textId="77777777" w:rsidR="00426E64" w:rsidRDefault="00033EEA" w:rsidP="007D555C">
            <w:pPr>
              <w:pStyle w:val="Default"/>
              <w:rPr>
                <w:sz w:val="23"/>
                <w:szCs w:val="23"/>
              </w:rPr>
            </w:pPr>
            <w:r>
              <w:rPr>
                <w:sz w:val="23"/>
                <w:szCs w:val="23"/>
              </w:rPr>
              <w:t>Updated Links, clarifying language, and some info regarding Gift Logs.</w:t>
            </w:r>
          </w:p>
        </w:tc>
        <w:tc>
          <w:tcPr>
            <w:tcW w:w="1481" w:type="dxa"/>
          </w:tcPr>
          <w:p w14:paraId="7FFA93A8" w14:textId="77777777" w:rsidR="00426E64" w:rsidRDefault="008F0EAC" w:rsidP="00BE0FF1">
            <w:pPr>
              <w:pStyle w:val="Default"/>
              <w:rPr>
                <w:sz w:val="23"/>
                <w:szCs w:val="23"/>
              </w:rPr>
            </w:pPr>
            <w:r>
              <w:rPr>
                <w:sz w:val="23"/>
                <w:szCs w:val="23"/>
              </w:rPr>
              <w:t>1,</w:t>
            </w:r>
            <w:r w:rsidR="00033EEA">
              <w:rPr>
                <w:sz w:val="23"/>
                <w:szCs w:val="23"/>
              </w:rPr>
              <w:t>3,5,6,8,9</w:t>
            </w:r>
          </w:p>
        </w:tc>
        <w:tc>
          <w:tcPr>
            <w:tcW w:w="2960" w:type="dxa"/>
          </w:tcPr>
          <w:p w14:paraId="4AFF8E04" w14:textId="77777777" w:rsidR="00426E64" w:rsidRPr="00637367" w:rsidRDefault="00426E64" w:rsidP="00BE0FF1">
            <w:pPr>
              <w:pStyle w:val="Default"/>
              <w:rPr>
                <w:sz w:val="23"/>
                <w:szCs w:val="23"/>
              </w:rPr>
            </w:pPr>
          </w:p>
        </w:tc>
      </w:tr>
      <w:tr w:rsidR="00426E64" w:rsidRPr="00637367" w14:paraId="00F15F2E" w14:textId="77777777" w:rsidTr="008936C4">
        <w:trPr>
          <w:trHeight w:val="350"/>
        </w:trPr>
        <w:tc>
          <w:tcPr>
            <w:tcW w:w="1561" w:type="dxa"/>
          </w:tcPr>
          <w:p w14:paraId="6CDFE70E" w14:textId="77777777" w:rsidR="00426E64" w:rsidRDefault="003871E4" w:rsidP="00BE0FF1">
            <w:pPr>
              <w:pStyle w:val="Default"/>
              <w:rPr>
                <w:sz w:val="23"/>
                <w:szCs w:val="23"/>
              </w:rPr>
            </w:pPr>
            <w:r>
              <w:rPr>
                <w:sz w:val="23"/>
                <w:szCs w:val="23"/>
              </w:rPr>
              <w:t>11</w:t>
            </w:r>
            <w:r w:rsidR="00A82340">
              <w:rPr>
                <w:sz w:val="23"/>
                <w:szCs w:val="23"/>
              </w:rPr>
              <w:t>/2017</w:t>
            </w:r>
          </w:p>
        </w:tc>
        <w:tc>
          <w:tcPr>
            <w:tcW w:w="5004" w:type="dxa"/>
          </w:tcPr>
          <w:p w14:paraId="64AFFFF1" w14:textId="77777777" w:rsidR="00426E64" w:rsidRDefault="009E0620" w:rsidP="007D555C">
            <w:pPr>
              <w:pStyle w:val="Default"/>
              <w:rPr>
                <w:sz w:val="23"/>
                <w:szCs w:val="23"/>
              </w:rPr>
            </w:pPr>
            <w:r>
              <w:rPr>
                <w:sz w:val="23"/>
                <w:szCs w:val="23"/>
              </w:rPr>
              <w:t xml:space="preserve">Replaced broken links, and Removed </w:t>
            </w:r>
            <w:r w:rsidR="00AF646D">
              <w:rPr>
                <w:sz w:val="23"/>
                <w:szCs w:val="23"/>
              </w:rPr>
              <w:t xml:space="preserve">reference to deleted </w:t>
            </w:r>
            <w:r>
              <w:rPr>
                <w:sz w:val="23"/>
                <w:szCs w:val="23"/>
              </w:rPr>
              <w:t>SPG 602.14 from Related Standard Practice Guides section</w:t>
            </w:r>
          </w:p>
        </w:tc>
        <w:tc>
          <w:tcPr>
            <w:tcW w:w="1481" w:type="dxa"/>
          </w:tcPr>
          <w:p w14:paraId="4EFAA421" w14:textId="77777777" w:rsidR="00426E64" w:rsidRDefault="009E0620" w:rsidP="00BE0FF1">
            <w:pPr>
              <w:pStyle w:val="Default"/>
              <w:rPr>
                <w:sz w:val="23"/>
                <w:szCs w:val="23"/>
              </w:rPr>
            </w:pPr>
            <w:r>
              <w:rPr>
                <w:sz w:val="23"/>
                <w:szCs w:val="23"/>
              </w:rPr>
              <w:t>4, 5, 9</w:t>
            </w:r>
          </w:p>
        </w:tc>
        <w:tc>
          <w:tcPr>
            <w:tcW w:w="2960" w:type="dxa"/>
          </w:tcPr>
          <w:p w14:paraId="00776F31" w14:textId="77777777" w:rsidR="00426E64" w:rsidRPr="00637367" w:rsidRDefault="00426E64" w:rsidP="00BE0FF1">
            <w:pPr>
              <w:pStyle w:val="Default"/>
              <w:rPr>
                <w:sz w:val="23"/>
                <w:szCs w:val="23"/>
              </w:rPr>
            </w:pPr>
          </w:p>
        </w:tc>
      </w:tr>
      <w:tr w:rsidR="00AE2BEE" w:rsidRPr="00637367" w14:paraId="310DD340" w14:textId="77777777" w:rsidTr="008936C4">
        <w:trPr>
          <w:trHeight w:val="350"/>
        </w:trPr>
        <w:tc>
          <w:tcPr>
            <w:tcW w:w="1561" w:type="dxa"/>
          </w:tcPr>
          <w:p w14:paraId="46DD19EA" w14:textId="77777777" w:rsidR="00AE2BEE" w:rsidRDefault="00AE2BEE" w:rsidP="00BE0FF1">
            <w:pPr>
              <w:pStyle w:val="Default"/>
              <w:rPr>
                <w:sz w:val="23"/>
                <w:szCs w:val="23"/>
              </w:rPr>
            </w:pPr>
            <w:r>
              <w:rPr>
                <w:sz w:val="23"/>
                <w:szCs w:val="23"/>
              </w:rPr>
              <w:t>10/2018</w:t>
            </w:r>
          </w:p>
        </w:tc>
        <w:tc>
          <w:tcPr>
            <w:tcW w:w="5004" w:type="dxa"/>
          </w:tcPr>
          <w:p w14:paraId="2B37FFCF" w14:textId="77777777" w:rsidR="00AE2BEE" w:rsidRDefault="00AE2BEE" w:rsidP="007D555C">
            <w:pPr>
              <w:pStyle w:val="Default"/>
              <w:rPr>
                <w:sz w:val="23"/>
                <w:szCs w:val="23"/>
              </w:rPr>
            </w:pPr>
            <w:r>
              <w:rPr>
                <w:sz w:val="23"/>
                <w:szCs w:val="23"/>
              </w:rPr>
              <w:t>Updated/Added information regarding document retention and endowments.</w:t>
            </w:r>
          </w:p>
        </w:tc>
        <w:tc>
          <w:tcPr>
            <w:tcW w:w="1481" w:type="dxa"/>
          </w:tcPr>
          <w:p w14:paraId="1E5D729B" w14:textId="77777777" w:rsidR="00AE2BEE" w:rsidRDefault="00AE2BEE" w:rsidP="00BE0FF1">
            <w:pPr>
              <w:pStyle w:val="Default"/>
              <w:rPr>
                <w:sz w:val="23"/>
                <w:szCs w:val="23"/>
              </w:rPr>
            </w:pPr>
            <w:r>
              <w:rPr>
                <w:sz w:val="23"/>
                <w:szCs w:val="23"/>
              </w:rPr>
              <w:t>2, 3, &amp; 5</w:t>
            </w:r>
          </w:p>
        </w:tc>
        <w:tc>
          <w:tcPr>
            <w:tcW w:w="2960" w:type="dxa"/>
          </w:tcPr>
          <w:p w14:paraId="020265F3" w14:textId="77777777" w:rsidR="00AE2BEE" w:rsidRPr="00637367" w:rsidRDefault="00AE2BEE" w:rsidP="00BE0FF1">
            <w:pPr>
              <w:pStyle w:val="Default"/>
              <w:rPr>
                <w:sz w:val="23"/>
                <w:szCs w:val="23"/>
              </w:rPr>
            </w:pPr>
          </w:p>
        </w:tc>
      </w:tr>
      <w:tr w:rsidR="004F6262" w:rsidRPr="00637367" w14:paraId="5FA6D62F" w14:textId="77777777" w:rsidTr="008936C4">
        <w:trPr>
          <w:trHeight w:val="350"/>
        </w:trPr>
        <w:tc>
          <w:tcPr>
            <w:tcW w:w="1561" w:type="dxa"/>
          </w:tcPr>
          <w:p w14:paraId="7A6E0C06" w14:textId="77777777" w:rsidR="004F6262" w:rsidRDefault="004F6262" w:rsidP="00BE0FF1">
            <w:pPr>
              <w:pStyle w:val="Default"/>
              <w:rPr>
                <w:sz w:val="23"/>
                <w:szCs w:val="23"/>
              </w:rPr>
            </w:pPr>
            <w:r>
              <w:rPr>
                <w:sz w:val="23"/>
                <w:szCs w:val="23"/>
              </w:rPr>
              <w:lastRenderedPageBreak/>
              <w:t>11/2019</w:t>
            </w:r>
          </w:p>
        </w:tc>
        <w:tc>
          <w:tcPr>
            <w:tcW w:w="5004" w:type="dxa"/>
          </w:tcPr>
          <w:p w14:paraId="6AD047D9" w14:textId="77777777" w:rsidR="004F6262" w:rsidRDefault="002F198E" w:rsidP="007D555C">
            <w:pPr>
              <w:pStyle w:val="Default"/>
              <w:rPr>
                <w:sz w:val="23"/>
                <w:szCs w:val="23"/>
              </w:rPr>
            </w:pPr>
            <w:r>
              <w:rPr>
                <w:sz w:val="23"/>
                <w:szCs w:val="23"/>
              </w:rPr>
              <w:t>Added clarifying language and updated links.</w:t>
            </w:r>
          </w:p>
        </w:tc>
        <w:tc>
          <w:tcPr>
            <w:tcW w:w="1481" w:type="dxa"/>
          </w:tcPr>
          <w:p w14:paraId="536151D5" w14:textId="77777777" w:rsidR="004F6262" w:rsidRDefault="002F198E" w:rsidP="00BE0FF1">
            <w:pPr>
              <w:pStyle w:val="Default"/>
              <w:rPr>
                <w:sz w:val="23"/>
                <w:szCs w:val="23"/>
              </w:rPr>
            </w:pPr>
            <w:r>
              <w:rPr>
                <w:sz w:val="23"/>
                <w:szCs w:val="23"/>
              </w:rPr>
              <w:t>2,3,4,6,7,9,10</w:t>
            </w:r>
          </w:p>
        </w:tc>
        <w:tc>
          <w:tcPr>
            <w:tcW w:w="2960" w:type="dxa"/>
          </w:tcPr>
          <w:p w14:paraId="578D37E9" w14:textId="77777777" w:rsidR="004F6262" w:rsidRPr="00637367" w:rsidRDefault="004F6262" w:rsidP="00BE0FF1">
            <w:pPr>
              <w:pStyle w:val="Default"/>
              <w:rPr>
                <w:sz w:val="23"/>
                <w:szCs w:val="23"/>
              </w:rPr>
            </w:pPr>
          </w:p>
        </w:tc>
      </w:tr>
      <w:tr w:rsidR="00DF6BE0" w:rsidRPr="00637367" w14:paraId="32AB7B74" w14:textId="77777777" w:rsidTr="008936C4">
        <w:trPr>
          <w:trHeight w:val="350"/>
        </w:trPr>
        <w:tc>
          <w:tcPr>
            <w:tcW w:w="1561" w:type="dxa"/>
          </w:tcPr>
          <w:p w14:paraId="1E73C289" w14:textId="77777777" w:rsidR="00DF6BE0" w:rsidRDefault="007F48F9" w:rsidP="00BE0FF1">
            <w:pPr>
              <w:pStyle w:val="Default"/>
              <w:rPr>
                <w:sz w:val="23"/>
                <w:szCs w:val="23"/>
              </w:rPr>
            </w:pPr>
            <w:r>
              <w:rPr>
                <w:sz w:val="23"/>
                <w:szCs w:val="23"/>
              </w:rPr>
              <w:t>12/2020</w:t>
            </w:r>
          </w:p>
        </w:tc>
        <w:tc>
          <w:tcPr>
            <w:tcW w:w="5004" w:type="dxa"/>
          </w:tcPr>
          <w:p w14:paraId="59FAC61A" w14:textId="77777777" w:rsidR="00DF6BE0" w:rsidRDefault="007F48F9" w:rsidP="007D555C">
            <w:pPr>
              <w:pStyle w:val="Default"/>
              <w:rPr>
                <w:sz w:val="23"/>
                <w:szCs w:val="23"/>
              </w:rPr>
            </w:pPr>
            <w:r>
              <w:rPr>
                <w:sz w:val="23"/>
                <w:szCs w:val="23"/>
              </w:rPr>
              <w:t>Added note for drop boxes, clarifying language</w:t>
            </w:r>
            <w:r w:rsidR="008A3394">
              <w:rPr>
                <w:sz w:val="23"/>
                <w:szCs w:val="23"/>
              </w:rPr>
              <w:t xml:space="preserve">, updated links </w:t>
            </w:r>
          </w:p>
        </w:tc>
        <w:tc>
          <w:tcPr>
            <w:tcW w:w="1481" w:type="dxa"/>
          </w:tcPr>
          <w:p w14:paraId="048EC677" w14:textId="77777777" w:rsidR="00DF6BE0" w:rsidRDefault="008A3394" w:rsidP="00BE0FF1">
            <w:pPr>
              <w:pStyle w:val="Default"/>
              <w:rPr>
                <w:sz w:val="23"/>
                <w:szCs w:val="23"/>
              </w:rPr>
            </w:pPr>
            <w:r>
              <w:rPr>
                <w:sz w:val="23"/>
                <w:szCs w:val="23"/>
              </w:rPr>
              <w:t>All</w:t>
            </w:r>
          </w:p>
        </w:tc>
        <w:tc>
          <w:tcPr>
            <w:tcW w:w="2960" w:type="dxa"/>
          </w:tcPr>
          <w:p w14:paraId="74606FBC" w14:textId="77777777" w:rsidR="00DF6BE0" w:rsidRPr="00637367" w:rsidRDefault="00DF6BE0" w:rsidP="00BE0FF1">
            <w:pPr>
              <w:pStyle w:val="Default"/>
              <w:rPr>
                <w:sz w:val="23"/>
                <w:szCs w:val="23"/>
              </w:rPr>
            </w:pPr>
          </w:p>
        </w:tc>
      </w:tr>
      <w:tr w:rsidR="008A5BBA" w:rsidRPr="00637367" w14:paraId="21D1B8EE" w14:textId="77777777" w:rsidTr="008936C4">
        <w:trPr>
          <w:trHeight w:val="350"/>
        </w:trPr>
        <w:tc>
          <w:tcPr>
            <w:tcW w:w="1561" w:type="dxa"/>
          </w:tcPr>
          <w:p w14:paraId="77ABEA3A" w14:textId="77777777" w:rsidR="008A5BBA" w:rsidRDefault="008A5BBA" w:rsidP="00BE0FF1">
            <w:pPr>
              <w:pStyle w:val="Default"/>
              <w:rPr>
                <w:sz w:val="23"/>
                <w:szCs w:val="23"/>
              </w:rPr>
            </w:pPr>
            <w:r>
              <w:rPr>
                <w:sz w:val="23"/>
                <w:szCs w:val="23"/>
              </w:rPr>
              <w:t>12/2021</w:t>
            </w:r>
          </w:p>
        </w:tc>
        <w:tc>
          <w:tcPr>
            <w:tcW w:w="5004" w:type="dxa"/>
          </w:tcPr>
          <w:p w14:paraId="1945B227" w14:textId="77777777" w:rsidR="008A5BBA" w:rsidRDefault="008A5BBA" w:rsidP="007D555C">
            <w:pPr>
              <w:pStyle w:val="Default"/>
              <w:rPr>
                <w:sz w:val="23"/>
                <w:szCs w:val="23"/>
              </w:rPr>
            </w:pPr>
            <w:r>
              <w:rPr>
                <w:sz w:val="23"/>
                <w:szCs w:val="23"/>
              </w:rPr>
              <w:t>Updated links</w:t>
            </w:r>
          </w:p>
        </w:tc>
        <w:tc>
          <w:tcPr>
            <w:tcW w:w="1481" w:type="dxa"/>
          </w:tcPr>
          <w:p w14:paraId="21D0380B" w14:textId="77777777" w:rsidR="008A5BBA" w:rsidRDefault="008A5BBA" w:rsidP="00BE0FF1">
            <w:pPr>
              <w:pStyle w:val="Default"/>
              <w:rPr>
                <w:sz w:val="23"/>
                <w:szCs w:val="23"/>
              </w:rPr>
            </w:pPr>
            <w:r>
              <w:rPr>
                <w:sz w:val="23"/>
                <w:szCs w:val="23"/>
              </w:rPr>
              <w:t>All</w:t>
            </w:r>
          </w:p>
        </w:tc>
        <w:tc>
          <w:tcPr>
            <w:tcW w:w="2960" w:type="dxa"/>
          </w:tcPr>
          <w:p w14:paraId="4C02C879" w14:textId="77777777" w:rsidR="008A5BBA" w:rsidRPr="00637367" w:rsidRDefault="008A5BBA" w:rsidP="00BE0FF1">
            <w:pPr>
              <w:pStyle w:val="Default"/>
              <w:rPr>
                <w:sz w:val="23"/>
                <w:szCs w:val="23"/>
              </w:rPr>
            </w:pPr>
          </w:p>
        </w:tc>
      </w:tr>
      <w:tr w:rsidR="00D22080" w:rsidRPr="00637367" w14:paraId="02081C8F" w14:textId="77777777" w:rsidTr="008936C4">
        <w:trPr>
          <w:trHeight w:val="350"/>
        </w:trPr>
        <w:tc>
          <w:tcPr>
            <w:tcW w:w="1561" w:type="dxa"/>
          </w:tcPr>
          <w:p w14:paraId="05B03651" w14:textId="77777777" w:rsidR="00D22080" w:rsidRDefault="008A5BBA" w:rsidP="00BE0FF1">
            <w:pPr>
              <w:pStyle w:val="Default"/>
              <w:rPr>
                <w:sz w:val="23"/>
                <w:szCs w:val="23"/>
              </w:rPr>
            </w:pPr>
            <w:r>
              <w:rPr>
                <w:sz w:val="23"/>
                <w:szCs w:val="23"/>
              </w:rPr>
              <w:t>12/2022</w:t>
            </w:r>
          </w:p>
        </w:tc>
        <w:tc>
          <w:tcPr>
            <w:tcW w:w="5004" w:type="dxa"/>
          </w:tcPr>
          <w:p w14:paraId="54206936" w14:textId="77777777" w:rsidR="00D22080" w:rsidRDefault="008A5BBA" w:rsidP="007D555C">
            <w:pPr>
              <w:pStyle w:val="Default"/>
              <w:rPr>
                <w:sz w:val="23"/>
                <w:szCs w:val="23"/>
              </w:rPr>
            </w:pPr>
            <w:r>
              <w:rPr>
                <w:sz w:val="23"/>
                <w:szCs w:val="23"/>
              </w:rPr>
              <w:t>No changes</w:t>
            </w:r>
          </w:p>
        </w:tc>
        <w:tc>
          <w:tcPr>
            <w:tcW w:w="1481" w:type="dxa"/>
          </w:tcPr>
          <w:p w14:paraId="7A7127C3" w14:textId="77777777" w:rsidR="00D22080" w:rsidRDefault="00D22080" w:rsidP="00BE0FF1">
            <w:pPr>
              <w:pStyle w:val="Default"/>
              <w:rPr>
                <w:sz w:val="23"/>
                <w:szCs w:val="23"/>
              </w:rPr>
            </w:pPr>
          </w:p>
        </w:tc>
        <w:tc>
          <w:tcPr>
            <w:tcW w:w="2960" w:type="dxa"/>
          </w:tcPr>
          <w:p w14:paraId="620F5A4D" w14:textId="77777777" w:rsidR="00D22080" w:rsidRPr="00637367" w:rsidRDefault="00D22080" w:rsidP="00BE0FF1">
            <w:pPr>
              <w:pStyle w:val="Default"/>
              <w:rPr>
                <w:sz w:val="23"/>
                <w:szCs w:val="23"/>
              </w:rPr>
            </w:pPr>
          </w:p>
        </w:tc>
      </w:tr>
      <w:tr w:rsidR="00AA029A" w:rsidRPr="00637367" w14:paraId="06A86940" w14:textId="77777777" w:rsidTr="008936C4">
        <w:trPr>
          <w:trHeight w:val="350"/>
        </w:trPr>
        <w:tc>
          <w:tcPr>
            <w:tcW w:w="1561" w:type="dxa"/>
          </w:tcPr>
          <w:p w14:paraId="29B8486B" w14:textId="25120B48" w:rsidR="00AA029A" w:rsidRDefault="00AA029A" w:rsidP="00BE0FF1">
            <w:pPr>
              <w:pStyle w:val="Default"/>
              <w:rPr>
                <w:sz w:val="23"/>
                <w:szCs w:val="23"/>
              </w:rPr>
            </w:pPr>
            <w:r>
              <w:rPr>
                <w:sz w:val="23"/>
                <w:szCs w:val="23"/>
              </w:rPr>
              <w:t>3/6/2023</w:t>
            </w:r>
          </w:p>
        </w:tc>
        <w:tc>
          <w:tcPr>
            <w:tcW w:w="5004" w:type="dxa"/>
          </w:tcPr>
          <w:p w14:paraId="1DBF07CA" w14:textId="5CE105ED" w:rsidR="00AA029A" w:rsidRDefault="00AA029A" w:rsidP="007D555C">
            <w:pPr>
              <w:pStyle w:val="Default"/>
              <w:rPr>
                <w:sz w:val="23"/>
                <w:szCs w:val="23"/>
              </w:rPr>
            </w:pPr>
            <w:r>
              <w:rPr>
                <w:sz w:val="23"/>
                <w:szCs w:val="23"/>
              </w:rPr>
              <w:t>Minor language updates</w:t>
            </w:r>
          </w:p>
        </w:tc>
        <w:tc>
          <w:tcPr>
            <w:tcW w:w="1481" w:type="dxa"/>
          </w:tcPr>
          <w:p w14:paraId="449A9ED5" w14:textId="3FAD4797" w:rsidR="00AA029A" w:rsidRDefault="00AA029A" w:rsidP="00BE0FF1">
            <w:pPr>
              <w:pStyle w:val="Default"/>
              <w:rPr>
                <w:sz w:val="23"/>
                <w:szCs w:val="23"/>
              </w:rPr>
            </w:pPr>
            <w:r>
              <w:rPr>
                <w:sz w:val="23"/>
                <w:szCs w:val="23"/>
              </w:rPr>
              <w:t>5</w:t>
            </w:r>
          </w:p>
        </w:tc>
        <w:tc>
          <w:tcPr>
            <w:tcW w:w="2960" w:type="dxa"/>
          </w:tcPr>
          <w:p w14:paraId="7ACC3208" w14:textId="77777777" w:rsidR="00AA029A" w:rsidRPr="00637367" w:rsidRDefault="00AA029A" w:rsidP="00BE0FF1">
            <w:pPr>
              <w:pStyle w:val="Default"/>
              <w:rPr>
                <w:sz w:val="23"/>
                <w:szCs w:val="23"/>
              </w:rPr>
            </w:pPr>
          </w:p>
        </w:tc>
      </w:tr>
      <w:tr w:rsidR="00D4584D" w:rsidRPr="00637367" w14:paraId="4987533F" w14:textId="77777777" w:rsidTr="008936C4">
        <w:trPr>
          <w:trHeight w:val="350"/>
        </w:trPr>
        <w:tc>
          <w:tcPr>
            <w:tcW w:w="1561" w:type="dxa"/>
          </w:tcPr>
          <w:p w14:paraId="17F4AB4D" w14:textId="611D56B6" w:rsidR="00D4584D" w:rsidRDefault="00D4584D" w:rsidP="00BE0FF1">
            <w:pPr>
              <w:pStyle w:val="Default"/>
              <w:rPr>
                <w:sz w:val="23"/>
                <w:szCs w:val="23"/>
              </w:rPr>
            </w:pPr>
            <w:r>
              <w:rPr>
                <w:sz w:val="23"/>
                <w:szCs w:val="23"/>
              </w:rPr>
              <w:t>12/2023</w:t>
            </w:r>
          </w:p>
        </w:tc>
        <w:tc>
          <w:tcPr>
            <w:tcW w:w="5004" w:type="dxa"/>
          </w:tcPr>
          <w:p w14:paraId="205C570E" w14:textId="199581F0" w:rsidR="00D4584D" w:rsidRDefault="00D4584D" w:rsidP="007D555C">
            <w:pPr>
              <w:pStyle w:val="Default"/>
              <w:rPr>
                <w:sz w:val="23"/>
                <w:szCs w:val="23"/>
              </w:rPr>
            </w:pPr>
            <w:r>
              <w:rPr>
                <w:sz w:val="23"/>
                <w:szCs w:val="23"/>
              </w:rPr>
              <w:t>Updated link, clarifying language</w:t>
            </w:r>
            <w:r w:rsidR="00CA700E">
              <w:rPr>
                <w:sz w:val="23"/>
                <w:szCs w:val="23"/>
              </w:rPr>
              <w:t xml:space="preserve">, added Tableau report </w:t>
            </w:r>
            <w:r w:rsidR="00CA700E" w:rsidRPr="00CA700E">
              <w:rPr>
                <w:color w:val="auto"/>
                <w:sz w:val="23"/>
                <w:szCs w:val="23"/>
              </w:rPr>
              <w:t xml:space="preserve">Gift Fund Utilization </w:t>
            </w:r>
            <w:r w:rsidR="0024687F">
              <w:rPr>
                <w:color w:val="auto"/>
                <w:sz w:val="23"/>
                <w:szCs w:val="23"/>
              </w:rPr>
              <w:t>information</w:t>
            </w:r>
          </w:p>
        </w:tc>
        <w:tc>
          <w:tcPr>
            <w:tcW w:w="1481" w:type="dxa"/>
          </w:tcPr>
          <w:p w14:paraId="118482C4" w14:textId="08317019" w:rsidR="00D4584D" w:rsidRDefault="00D4584D" w:rsidP="00BE0FF1">
            <w:pPr>
              <w:pStyle w:val="Default"/>
              <w:rPr>
                <w:sz w:val="23"/>
                <w:szCs w:val="23"/>
              </w:rPr>
            </w:pPr>
            <w:r>
              <w:rPr>
                <w:sz w:val="23"/>
                <w:szCs w:val="23"/>
              </w:rPr>
              <w:t>2</w:t>
            </w:r>
            <w:r w:rsidR="0024687F">
              <w:rPr>
                <w:sz w:val="23"/>
                <w:szCs w:val="23"/>
              </w:rPr>
              <w:t>-</w:t>
            </w:r>
            <w:r w:rsidR="00CA700E">
              <w:rPr>
                <w:sz w:val="23"/>
                <w:szCs w:val="23"/>
              </w:rPr>
              <w:t>5, 7-10</w:t>
            </w:r>
          </w:p>
        </w:tc>
        <w:tc>
          <w:tcPr>
            <w:tcW w:w="2960" w:type="dxa"/>
          </w:tcPr>
          <w:p w14:paraId="2399420B" w14:textId="77777777" w:rsidR="00D4584D" w:rsidRPr="00637367" w:rsidRDefault="00D4584D" w:rsidP="00BE0FF1">
            <w:pPr>
              <w:pStyle w:val="Default"/>
              <w:rPr>
                <w:sz w:val="23"/>
                <w:szCs w:val="23"/>
              </w:rPr>
            </w:pPr>
          </w:p>
        </w:tc>
      </w:tr>
      <w:tr w:rsidR="00F8200A" w:rsidRPr="00637367" w14:paraId="5541E370" w14:textId="77777777" w:rsidTr="008936C4">
        <w:trPr>
          <w:trHeight w:val="350"/>
        </w:trPr>
        <w:tc>
          <w:tcPr>
            <w:tcW w:w="1561" w:type="dxa"/>
          </w:tcPr>
          <w:p w14:paraId="5A016405" w14:textId="1FBE3358" w:rsidR="00F8200A" w:rsidRDefault="00F8200A" w:rsidP="00BE0FF1">
            <w:pPr>
              <w:pStyle w:val="Default"/>
              <w:rPr>
                <w:sz w:val="23"/>
                <w:szCs w:val="23"/>
              </w:rPr>
            </w:pPr>
            <w:r>
              <w:rPr>
                <w:sz w:val="23"/>
                <w:szCs w:val="23"/>
              </w:rPr>
              <w:t>12/2024</w:t>
            </w:r>
          </w:p>
        </w:tc>
        <w:tc>
          <w:tcPr>
            <w:tcW w:w="5004" w:type="dxa"/>
          </w:tcPr>
          <w:p w14:paraId="0266EC63" w14:textId="61279E38" w:rsidR="00F8200A" w:rsidRDefault="00F8200A" w:rsidP="007D555C">
            <w:pPr>
              <w:pStyle w:val="Default"/>
              <w:rPr>
                <w:sz w:val="23"/>
                <w:szCs w:val="23"/>
              </w:rPr>
            </w:pPr>
            <w:r>
              <w:rPr>
                <w:sz w:val="23"/>
                <w:szCs w:val="23"/>
              </w:rPr>
              <w:t>Updated Giving website link</w:t>
            </w:r>
            <w:r w:rsidR="00444C57">
              <w:rPr>
                <w:sz w:val="23"/>
                <w:szCs w:val="23"/>
              </w:rPr>
              <w:t>,</w:t>
            </w:r>
            <w:r w:rsidR="00444C57">
              <w:t xml:space="preserve"> references to Emburse Enterprise</w:t>
            </w:r>
          </w:p>
        </w:tc>
        <w:tc>
          <w:tcPr>
            <w:tcW w:w="1481" w:type="dxa"/>
          </w:tcPr>
          <w:p w14:paraId="418739E7" w14:textId="1DC65ACC" w:rsidR="00F8200A" w:rsidRDefault="00F8200A" w:rsidP="00BE0FF1">
            <w:pPr>
              <w:pStyle w:val="Default"/>
              <w:rPr>
                <w:sz w:val="23"/>
                <w:szCs w:val="23"/>
              </w:rPr>
            </w:pPr>
            <w:r>
              <w:rPr>
                <w:sz w:val="23"/>
                <w:szCs w:val="23"/>
              </w:rPr>
              <w:t>1</w:t>
            </w:r>
            <w:r w:rsidR="00444C57">
              <w:rPr>
                <w:sz w:val="23"/>
                <w:szCs w:val="23"/>
              </w:rPr>
              <w:t>,</w:t>
            </w:r>
            <w:r w:rsidR="00444C57">
              <w:t xml:space="preserve"> 8</w:t>
            </w:r>
          </w:p>
        </w:tc>
        <w:tc>
          <w:tcPr>
            <w:tcW w:w="2960" w:type="dxa"/>
          </w:tcPr>
          <w:p w14:paraId="7BC525A3" w14:textId="77777777" w:rsidR="00F8200A" w:rsidRPr="00637367" w:rsidRDefault="00F8200A" w:rsidP="00BE0FF1">
            <w:pPr>
              <w:pStyle w:val="Default"/>
              <w:rPr>
                <w:sz w:val="23"/>
                <w:szCs w:val="23"/>
              </w:rPr>
            </w:pPr>
          </w:p>
        </w:tc>
      </w:tr>
      <w:tr w:rsidR="008936C4" w:rsidRPr="00637367" w14:paraId="1B0E7397" w14:textId="77777777" w:rsidTr="008936C4">
        <w:trPr>
          <w:trHeight w:val="350"/>
        </w:trPr>
        <w:tc>
          <w:tcPr>
            <w:tcW w:w="1561" w:type="dxa"/>
          </w:tcPr>
          <w:p w14:paraId="65DBAFD2" w14:textId="75391638" w:rsidR="008936C4" w:rsidRDefault="008936C4" w:rsidP="00BE0FF1">
            <w:pPr>
              <w:pStyle w:val="Default"/>
              <w:rPr>
                <w:sz w:val="23"/>
                <w:szCs w:val="23"/>
              </w:rPr>
            </w:pPr>
            <w:r>
              <w:rPr>
                <w:sz w:val="23"/>
                <w:szCs w:val="23"/>
              </w:rPr>
              <w:t>11/2025</w:t>
            </w:r>
          </w:p>
        </w:tc>
        <w:tc>
          <w:tcPr>
            <w:tcW w:w="5004" w:type="dxa"/>
          </w:tcPr>
          <w:p w14:paraId="37F4F936" w14:textId="79FAB95D" w:rsidR="008936C4" w:rsidRDefault="00420FA9" w:rsidP="007D555C">
            <w:pPr>
              <w:pStyle w:val="Default"/>
              <w:rPr>
                <w:sz w:val="23"/>
                <w:szCs w:val="23"/>
              </w:rPr>
            </w:pPr>
            <w:r w:rsidRPr="002D423D">
              <w:rPr>
                <w:sz w:val="23"/>
                <w:szCs w:val="23"/>
              </w:rPr>
              <w:t xml:space="preserve">Added Access Validation in Tableau, updated links per </w:t>
            </w:r>
            <w:hyperlink r:id="rId74" w:history="1">
              <w:r w:rsidRPr="002D423D">
                <w:rPr>
                  <w:rStyle w:val="Hyperlink"/>
                  <w:sz w:val="23"/>
                  <w:szCs w:val="23"/>
                </w:rPr>
                <w:t>Accessibility Quick Tips</w:t>
              </w:r>
            </w:hyperlink>
            <w:r w:rsidRPr="002D423D">
              <w:rPr>
                <w:sz w:val="23"/>
                <w:szCs w:val="23"/>
              </w:rPr>
              <w:t>,</w:t>
            </w:r>
            <w:r>
              <w:rPr>
                <w:sz w:val="23"/>
                <w:szCs w:val="23"/>
              </w:rPr>
              <w:t xml:space="preserve"> updated </w:t>
            </w:r>
            <w:r w:rsidRPr="003776C9">
              <w:rPr>
                <w:sz w:val="23"/>
                <w:szCs w:val="23"/>
              </w:rPr>
              <w:t>GRA address</w:t>
            </w:r>
            <w:r w:rsidR="003776C9" w:rsidRPr="003776C9">
              <w:rPr>
                <w:sz w:val="23"/>
                <w:szCs w:val="23"/>
              </w:rPr>
              <w:t xml:space="preserve"> (</w:t>
            </w:r>
            <w:proofErr w:type="spellStart"/>
            <w:r w:rsidR="003776C9" w:rsidRPr="003776C9">
              <w:rPr>
                <w:sz w:val="23"/>
                <w:szCs w:val="23"/>
              </w:rPr>
              <w:t>pg</w:t>
            </w:r>
            <w:proofErr w:type="spellEnd"/>
            <w:r w:rsidR="003776C9" w:rsidRPr="003776C9">
              <w:rPr>
                <w:sz w:val="23"/>
                <w:szCs w:val="23"/>
              </w:rPr>
              <w:t xml:space="preserve"> 4)</w:t>
            </w:r>
            <w:r w:rsidRPr="003776C9">
              <w:rPr>
                <w:sz w:val="23"/>
                <w:szCs w:val="23"/>
              </w:rPr>
              <w:t>.</w:t>
            </w:r>
          </w:p>
        </w:tc>
        <w:tc>
          <w:tcPr>
            <w:tcW w:w="1481" w:type="dxa"/>
          </w:tcPr>
          <w:p w14:paraId="4C095200" w14:textId="3DD0E109" w:rsidR="008936C4" w:rsidRDefault="007E100D" w:rsidP="00BE0FF1">
            <w:pPr>
              <w:pStyle w:val="Default"/>
              <w:rPr>
                <w:sz w:val="23"/>
                <w:szCs w:val="23"/>
              </w:rPr>
            </w:pPr>
            <w:r>
              <w:rPr>
                <w:sz w:val="23"/>
                <w:szCs w:val="23"/>
              </w:rPr>
              <w:t>All</w:t>
            </w:r>
          </w:p>
        </w:tc>
        <w:tc>
          <w:tcPr>
            <w:tcW w:w="2960" w:type="dxa"/>
          </w:tcPr>
          <w:p w14:paraId="1C9BAB7C" w14:textId="77777777" w:rsidR="008936C4" w:rsidRPr="00637367" w:rsidRDefault="008936C4" w:rsidP="00BE0FF1">
            <w:pPr>
              <w:pStyle w:val="Default"/>
              <w:rPr>
                <w:sz w:val="23"/>
                <w:szCs w:val="23"/>
              </w:rPr>
            </w:pPr>
          </w:p>
        </w:tc>
      </w:tr>
    </w:tbl>
    <w:p w14:paraId="0C3C5299" w14:textId="77777777" w:rsidR="00BE0FF1" w:rsidRPr="00713C2E" w:rsidRDefault="00BE0FF1" w:rsidP="00BE0FF1">
      <w:pPr>
        <w:pStyle w:val="Default"/>
        <w:rPr>
          <w:sz w:val="23"/>
          <w:szCs w:val="23"/>
        </w:rPr>
      </w:pPr>
    </w:p>
    <w:p w14:paraId="0139775A" w14:textId="77777777" w:rsidR="0065541D" w:rsidRDefault="0065541D" w:rsidP="00BE0FF1">
      <w:pPr>
        <w:pStyle w:val="Default"/>
        <w:rPr>
          <w:sz w:val="23"/>
          <w:szCs w:val="23"/>
        </w:rPr>
      </w:pPr>
      <w:r w:rsidRPr="00713C2E">
        <w:rPr>
          <w:sz w:val="23"/>
          <w:szCs w:val="23"/>
          <w:u w:val="single"/>
        </w:rPr>
        <w:t>Document Owner</w:t>
      </w:r>
      <w:r w:rsidRPr="00713C2E">
        <w:rPr>
          <w:sz w:val="23"/>
          <w:szCs w:val="23"/>
        </w:rPr>
        <w:t xml:space="preserve">: </w:t>
      </w:r>
      <w:r w:rsidR="00971A10" w:rsidRPr="008949D2">
        <w:rPr>
          <w:sz w:val="23"/>
          <w:szCs w:val="23"/>
          <w:highlight w:val="yellow"/>
        </w:rPr>
        <w:t>[insert name]</w:t>
      </w:r>
      <w:r w:rsidR="00971A10">
        <w:t xml:space="preserve">, </w:t>
      </w:r>
      <w:r w:rsidR="00971A10" w:rsidRPr="008949D2">
        <w:rPr>
          <w:sz w:val="23"/>
          <w:szCs w:val="23"/>
          <w:highlight w:val="yellow"/>
        </w:rPr>
        <w:t xml:space="preserve">[insert </w:t>
      </w:r>
      <w:r w:rsidR="00971A10">
        <w:rPr>
          <w:sz w:val="23"/>
          <w:szCs w:val="23"/>
          <w:highlight w:val="yellow"/>
        </w:rPr>
        <w:t>title</w:t>
      </w:r>
      <w:r w:rsidR="00971A10" w:rsidRPr="008949D2">
        <w:rPr>
          <w:sz w:val="23"/>
          <w:szCs w:val="23"/>
          <w:highlight w:val="yellow"/>
        </w:rPr>
        <w:t>]</w:t>
      </w:r>
    </w:p>
    <w:p w14:paraId="14A471E9" w14:textId="77777777" w:rsidR="002C5A12" w:rsidRDefault="00325C34" w:rsidP="006C34BD">
      <w:pPr>
        <w:pStyle w:val="Default"/>
        <w:rPr>
          <w:sz w:val="23"/>
          <w:szCs w:val="23"/>
        </w:rPr>
      </w:pPr>
      <w:r>
        <w:rPr>
          <w:sz w:val="23"/>
          <w:szCs w:val="23"/>
          <w:u w:val="single"/>
        </w:rPr>
        <w:t>Administrative Owner</w:t>
      </w:r>
      <w:r w:rsidRPr="00713C2E">
        <w:rPr>
          <w:sz w:val="23"/>
          <w:szCs w:val="23"/>
        </w:rPr>
        <w:t xml:space="preserve">: </w:t>
      </w:r>
      <w:r w:rsidRPr="008949D2">
        <w:rPr>
          <w:sz w:val="23"/>
          <w:szCs w:val="23"/>
          <w:highlight w:val="yellow"/>
        </w:rPr>
        <w:t>[insert name]</w:t>
      </w:r>
      <w:r>
        <w:t xml:space="preserve">, </w:t>
      </w:r>
      <w:r w:rsidRPr="008949D2">
        <w:rPr>
          <w:sz w:val="23"/>
          <w:szCs w:val="23"/>
          <w:highlight w:val="yellow"/>
        </w:rPr>
        <w:t xml:space="preserve">[insert </w:t>
      </w:r>
      <w:r>
        <w:rPr>
          <w:sz w:val="23"/>
          <w:szCs w:val="23"/>
          <w:highlight w:val="yellow"/>
        </w:rPr>
        <w:t>title</w:t>
      </w:r>
      <w:r w:rsidRPr="008949D2">
        <w:rPr>
          <w:sz w:val="23"/>
          <w:szCs w:val="23"/>
          <w:highlight w:val="yellow"/>
        </w:rPr>
        <w:t>]</w:t>
      </w:r>
    </w:p>
    <w:sectPr w:rsidR="002C5A12" w:rsidSect="00B948AF">
      <w:headerReference w:type="default" r:id="rId75"/>
      <w:footerReference w:type="default" r:id="rId76"/>
      <w:pgSz w:w="12240" w:h="15840" w:code="1"/>
      <w:pgMar w:top="1008" w:right="720" w:bottom="1008" w:left="504" w:header="9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E927" w14:textId="77777777" w:rsidR="006F6AAB" w:rsidRPr="00713C2E" w:rsidRDefault="006F6AAB">
      <w:pPr>
        <w:rPr>
          <w:sz w:val="23"/>
          <w:szCs w:val="23"/>
        </w:rPr>
      </w:pPr>
      <w:r w:rsidRPr="00713C2E">
        <w:rPr>
          <w:sz w:val="23"/>
          <w:szCs w:val="23"/>
        </w:rPr>
        <w:separator/>
      </w:r>
    </w:p>
    <w:p w14:paraId="50347CC5" w14:textId="77777777" w:rsidR="006F6AAB" w:rsidRDefault="006F6AAB"/>
  </w:endnote>
  <w:endnote w:type="continuationSeparator" w:id="0">
    <w:p w14:paraId="0247D058" w14:textId="77777777" w:rsidR="006F6AAB" w:rsidRPr="00713C2E" w:rsidRDefault="006F6AAB">
      <w:pPr>
        <w:rPr>
          <w:sz w:val="23"/>
          <w:szCs w:val="23"/>
        </w:rPr>
      </w:pPr>
      <w:r w:rsidRPr="00713C2E">
        <w:rPr>
          <w:sz w:val="23"/>
          <w:szCs w:val="23"/>
        </w:rPr>
        <w:continuationSeparator/>
      </w:r>
    </w:p>
    <w:p w14:paraId="181064D6" w14:textId="77777777" w:rsidR="006F6AAB" w:rsidRDefault="006F6A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C509" w14:textId="77777777" w:rsidR="006F6AAB" w:rsidRPr="00713C2E" w:rsidRDefault="006F6AAB" w:rsidP="00A75BDD">
    <w:pPr>
      <w:pStyle w:val="Footer"/>
      <w:jc w:val="right"/>
      <w:rPr>
        <w:sz w:val="19"/>
        <w:szCs w:val="19"/>
      </w:rPr>
    </w:pPr>
    <w:r w:rsidRPr="00713C2E">
      <w:rPr>
        <w:sz w:val="19"/>
        <w:szCs w:val="19"/>
      </w:rPr>
      <w:t xml:space="preserve">Page </w:t>
    </w:r>
    <w:r w:rsidRPr="00713C2E">
      <w:rPr>
        <w:rStyle w:val="PageNumber"/>
        <w:sz w:val="19"/>
        <w:szCs w:val="19"/>
      </w:rPr>
      <w:fldChar w:fldCharType="begin"/>
    </w:r>
    <w:r w:rsidRPr="00713C2E">
      <w:rPr>
        <w:rStyle w:val="PageNumber"/>
        <w:sz w:val="19"/>
        <w:szCs w:val="19"/>
      </w:rPr>
      <w:instrText xml:space="preserve"> PAGE </w:instrText>
    </w:r>
    <w:r w:rsidRPr="00713C2E">
      <w:rPr>
        <w:rStyle w:val="PageNumber"/>
        <w:sz w:val="19"/>
        <w:szCs w:val="19"/>
      </w:rPr>
      <w:fldChar w:fldCharType="separate"/>
    </w:r>
    <w:r w:rsidR="008A5BBA">
      <w:rPr>
        <w:rStyle w:val="PageNumber"/>
        <w:noProof/>
        <w:sz w:val="19"/>
        <w:szCs w:val="19"/>
      </w:rPr>
      <w:t>1</w:t>
    </w:r>
    <w:r w:rsidRPr="00713C2E">
      <w:rPr>
        <w:rStyle w:val="PageNumber"/>
        <w:sz w:val="19"/>
        <w:szCs w:val="19"/>
      </w:rPr>
      <w:fldChar w:fldCharType="end"/>
    </w:r>
    <w:r w:rsidRPr="00713C2E">
      <w:rPr>
        <w:rStyle w:val="PageNumber"/>
        <w:sz w:val="19"/>
        <w:szCs w:val="19"/>
      </w:rPr>
      <w:t xml:space="preserve"> of </w:t>
    </w:r>
    <w:r w:rsidRPr="00713C2E">
      <w:rPr>
        <w:rStyle w:val="PageNumber"/>
        <w:sz w:val="19"/>
        <w:szCs w:val="19"/>
      </w:rPr>
      <w:fldChar w:fldCharType="begin"/>
    </w:r>
    <w:r w:rsidRPr="00713C2E">
      <w:rPr>
        <w:rStyle w:val="PageNumber"/>
        <w:sz w:val="19"/>
        <w:szCs w:val="19"/>
      </w:rPr>
      <w:instrText xml:space="preserve"> NUMPAGES </w:instrText>
    </w:r>
    <w:r w:rsidRPr="00713C2E">
      <w:rPr>
        <w:rStyle w:val="PageNumber"/>
        <w:sz w:val="19"/>
        <w:szCs w:val="19"/>
      </w:rPr>
      <w:fldChar w:fldCharType="separate"/>
    </w:r>
    <w:r w:rsidR="008A5BBA">
      <w:rPr>
        <w:rStyle w:val="PageNumber"/>
        <w:noProof/>
        <w:sz w:val="19"/>
        <w:szCs w:val="19"/>
      </w:rPr>
      <w:t>10</w:t>
    </w:r>
    <w:r w:rsidRPr="00713C2E">
      <w:rPr>
        <w:rStyle w:val="PageNumbe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3CEE7" w14:textId="77777777" w:rsidR="006F6AAB" w:rsidRPr="00713C2E" w:rsidRDefault="006F6AAB">
      <w:pPr>
        <w:rPr>
          <w:sz w:val="23"/>
          <w:szCs w:val="23"/>
        </w:rPr>
      </w:pPr>
      <w:r w:rsidRPr="00713C2E">
        <w:rPr>
          <w:sz w:val="23"/>
          <w:szCs w:val="23"/>
        </w:rPr>
        <w:separator/>
      </w:r>
    </w:p>
    <w:p w14:paraId="545556D3" w14:textId="77777777" w:rsidR="006F6AAB" w:rsidRDefault="006F6AAB"/>
  </w:footnote>
  <w:footnote w:type="continuationSeparator" w:id="0">
    <w:p w14:paraId="743CE0F6" w14:textId="77777777" w:rsidR="006F6AAB" w:rsidRPr="00713C2E" w:rsidRDefault="006F6AAB">
      <w:pPr>
        <w:rPr>
          <w:sz w:val="23"/>
          <w:szCs w:val="23"/>
        </w:rPr>
      </w:pPr>
      <w:r w:rsidRPr="00713C2E">
        <w:rPr>
          <w:sz w:val="23"/>
          <w:szCs w:val="23"/>
        </w:rPr>
        <w:continuationSeparator/>
      </w:r>
    </w:p>
    <w:p w14:paraId="5E8F38EC" w14:textId="77777777" w:rsidR="006F6AAB" w:rsidRDefault="006F6A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C9B5" w14:textId="77777777" w:rsidR="006F6AAB" w:rsidRPr="00FD2BA5" w:rsidRDefault="006F6AAB" w:rsidP="006C5DE9">
    <w:pPr>
      <w:pStyle w:val="Header"/>
      <w:tabs>
        <w:tab w:val="left" w:pos="3600"/>
      </w:tabs>
      <w:spacing w:before="240"/>
      <w:rPr>
        <w:rFonts w:ascii="Calibri" w:hAnsi="Calibri"/>
        <w:b/>
        <w:sz w:val="28"/>
        <w:szCs w:val="28"/>
      </w:rPr>
    </w:pPr>
    <w:r>
      <w:rPr>
        <w:rFonts w:ascii="Calibri" w:hAnsi="Calibri"/>
        <w:b/>
        <w:noProof/>
        <w:sz w:val="28"/>
        <w:szCs w:val="28"/>
      </w:rPr>
      <w:drawing>
        <wp:inline distT="0" distB="0" distL="0" distR="0" wp14:anchorId="4A1CA79D" wp14:editId="48570C53">
          <wp:extent cx="1981200" cy="304800"/>
          <wp:effectExtent l="0" t="0" r="0" b="0"/>
          <wp:docPr id="1" name="Picture 1" descr="finan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c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p>
  <w:p w14:paraId="27F7ED96" w14:textId="77777777" w:rsidR="006F6AAB" w:rsidRPr="00713C2E" w:rsidRDefault="006F6AAB" w:rsidP="00B11EC0">
    <w:pPr>
      <w:pStyle w:val="Header"/>
      <w:tabs>
        <w:tab w:val="left" w:pos="3600"/>
      </w:tabs>
      <w:jc w:val="cent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599D"/>
    <w:multiLevelType w:val="hybridMultilevel"/>
    <w:tmpl w:val="4376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3550C"/>
    <w:multiLevelType w:val="hybridMultilevel"/>
    <w:tmpl w:val="1638CC54"/>
    <w:lvl w:ilvl="0" w:tplc="5B1227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5222F"/>
    <w:multiLevelType w:val="hybridMultilevel"/>
    <w:tmpl w:val="48D8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45C13"/>
    <w:multiLevelType w:val="hybridMultilevel"/>
    <w:tmpl w:val="F2FAEF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A80D7B"/>
    <w:multiLevelType w:val="multilevel"/>
    <w:tmpl w:val="C4800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30B89"/>
    <w:multiLevelType w:val="multilevel"/>
    <w:tmpl w:val="5B66BE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0D354A9"/>
    <w:multiLevelType w:val="hybridMultilevel"/>
    <w:tmpl w:val="1ECA86E8"/>
    <w:lvl w:ilvl="0" w:tplc="04090001">
      <w:start w:val="1"/>
      <w:numFmt w:val="bullet"/>
      <w:lvlText w:val=""/>
      <w:lvlJc w:val="left"/>
      <w:pPr>
        <w:ind w:left="720" w:hanging="360"/>
      </w:pPr>
      <w:rPr>
        <w:rFonts w:ascii="Symbol" w:hAnsi="Symbol" w:hint="default"/>
      </w:rPr>
    </w:lvl>
    <w:lvl w:ilvl="1" w:tplc="E364011A">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E1CC3"/>
    <w:multiLevelType w:val="hybridMultilevel"/>
    <w:tmpl w:val="3188B9C4"/>
    <w:lvl w:ilvl="0" w:tplc="411EAA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13C72"/>
    <w:multiLevelType w:val="hybridMultilevel"/>
    <w:tmpl w:val="300A6D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640D1"/>
    <w:multiLevelType w:val="hybridMultilevel"/>
    <w:tmpl w:val="A63844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FD35031"/>
    <w:multiLevelType w:val="hybridMultilevel"/>
    <w:tmpl w:val="0E4CE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DD1261"/>
    <w:multiLevelType w:val="multilevel"/>
    <w:tmpl w:val="9ABC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2D0B7D"/>
    <w:multiLevelType w:val="hybridMultilevel"/>
    <w:tmpl w:val="DDAE0F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C2D1FDB"/>
    <w:multiLevelType w:val="hybridMultilevel"/>
    <w:tmpl w:val="7B0615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88936">
    <w:abstractNumId w:val="7"/>
  </w:num>
  <w:num w:numId="2" w16cid:durableId="368574772">
    <w:abstractNumId w:val="6"/>
  </w:num>
  <w:num w:numId="3" w16cid:durableId="247621278">
    <w:abstractNumId w:val="0"/>
  </w:num>
  <w:num w:numId="4" w16cid:durableId="2101557502">
    <w:abstractNumId w:val="3"/>
  </w:num>
  <w:num w:numId="5" w16cid:durableId="970982258">
    <w:abstractNumId w:val="11"/>
  </w:num>
  <w:num w:numId="6" w16cid:durableId="1811316206">
    <w:abstractNumId w:val="11"/>
    <w:lvlOverride w:ilvl="0">
      <w:lvl w:ilvl="0">
        <w:numFmt w:val="decimal"/>
        <w:lvlText w:val=""/>
        <w:lvlJc w:val="left"/>
      </w:lvl>
    </w:lvlOverride>
    <w:lvlOverride w:ilvl="1">
      <w:lvl w:ilvl="1">
        <w:numFmt w:val="bullet"/>
        <w:lvlText w:val=""/>
        <w:lvlJc w:val="left"/>
        <w:pPr>
          <w:tabs>
            <w:tab w:val="num" w:pos="720"/>
          </w:tabs>
          <w:ind w:left="720" w:hanging="360"/>
        </w:pPr>
        <w:rPr>
          <w:rFonts w:ascii="Symbol" w:hAnsi="Symbol" w:hint="default"/>
          <w:sz w:val="20"/>
        </w:rPr>
      </w:lvl>
    </w:lvlOverride>
  </w:num>
  <w:num w:numId="7" w16cid:durableId="82531165">
    <w:abstractNumId w:val="5"/>
  </w:num>
  <w:num w:numId="8" w16cid:durableId="2016495076">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9" w16cid:durableId="1740707248">
    <w:abstractNumId w:val="4"/>
  </w:num>
  <w:num w:numId="10" w16cid:durableId="1391150145">
    <w:abstractNumId w:val="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bullet"/>
        <w:lvlText w:val=""/>
        <w:lvlJc w:val="left"/>
        <w:pPr>
          <w:tabs>
            <w:tab w:val="num" w:pos="2880"/>
          </w:tabs>
          <w:ind w:left="2880" w:hanging="360"/>
        </w:pPr>
        <w:rPr>
          <w:rFonts w:ascii="Symbol" w:hAnsi="Symbol" w:hint="default"/>
          <w:sz w:val="20"/>
        </w:rPr>
      </w:lvl>
    </w:lvlOverride>
  </w:num>
  <w:num w:numId="11" w16cid:durableId="529345292">
    <w:abstractNumId w:val="1"/>
  </w:num>
  <w:num w:numId="12" w16cid:durableId="46758080">
    <w:abstractNumId w:val="2"/>
  </w:num>
  <w:num w:numId="13" w16cid:durableId="1463235088">
    <w:abstractNumId w:val="9"/>
  </w:num>
  <w:num w:numId="14" w16cid:durableId="804277352">
    <w:abstractNumId w:val="12"/>
  </w:num>
  <w:num w:numId="15" w16cid:durableId="318658624">
    <w:abstractNumId w:val="10"/>
  </w:num>
  <w:num w:numId="16" w16cid:durableId="305740041">
    <w:abstractNumId w:val="13"/>
  </w:num>
  <w:num w:numId="17" w16cid:durableId="201137413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30"/>
    <w:rsid w:val="000037C2"/>
    <w:rsid w:val="00005D6D"/>
    <w:rsid w:val="00006B5B"/>
    <w:rsid w:val="00006F41"/>
    <w:rsid w:val="0001118C"/>
    <w:rsid w:val="0001287A"/>
    <w:rsid w:val="000134DF"/>
    <w:rsid w:val="00016969"/>
    <w:rsid w:val="000173F7"/>
    <w:rsid w:val="00020313"/>
    <w:rsid w:val="0002347D"/>
    <w:rsid w:val="00023644"/>
    <w:rsid w:val="00031180"/>
    <w:rsid w:val="00031CD2"/>
    <w:rsid w:val="00032A52"/>
    <w:rsid w:val="00033EEA"/>
    <w:rsid w:val="00036509"/>
    <w:rsid w:val="000366C6"/>
    <w:rsid w:val="00043E59"/>
    <w:rsid w:val="00044B0A"/>
    <w:rsid w:val="00050C7B"/>
    <w:rsid w:val="000579B3"/>
    <w:rsid w:val="00064304"/>
    <w:rsid w:val="00065880"/>
    <w:rsid w:val="000720BC"/>
    <w:rsid w:val="00072814"/>
    <w:rsid w:val="00076767"/>
    <w:rsid w:val="000800CF"/>
    <w:rsid w:val="00080338"/>
    <w:rsid w:val="00086882"/>
    <w:rsid w:val="00090F9C"/>
    <w:rsid w:val="000948FE"/>
    <w:rsid w:val="00094D3B"/>
    <w:rsid w:val="00094DDF"/>
    <w:rsid w:val="0009764D"/>
    <w:rsid w:val="00097C04"/>
    <w:rsid w:val="000A2F5D"/>
    <w:rsid w:val="000A43A8"/>
    <w:rsid w:val="000A5DB0"/>
    <w:rsid w:val="000B208F"/>
    <w:rsid w:val="000B2312"/>
    <w:rsid w:val="000B3047"/>
    <w:rsid w:val="000B3941"/>
    <w:rsid w:val="000B651E"/>
    <w:rsid w:val="000B6D3F"/>
    <w:rsid w:val="000C041F"/>
    <w:rsid w:val="000C05E4"/>
    <w:rsid w:val="000C3733"/>
    <w:rsid w:val="000C4D62"/>
    <w:rsid w:val="000C7D9D"/>
    <w:rsid w:val="000E015B"/>
    <w:rsid w:val="000E0B3E"/>
    <w:rsid w:val="000E22A9"/>
    <w:rsid w:val="000E383F"/>
    <w:rsid w:val="000E48C6"/>
    <w:rsid w:val="000E5427"/>
    <w:rsid w:val="001002CF"/>
    <w:rsid w:val="00101A29"/>
    <w:rsid w:val="00101CAE"/>
    <w:rsid w:val="00105102"/>
    <w:rsid w:val="00105B85"/>
    <w:rsid w:val="00106133"/>
    <w:rsid w:val="00106401"/>
    <w:rsid w:val="00114ED6"/>
    <w:rsid w:val="00115984"/>
    <w:rsid w:val="00120513"/>
    <w:rsid w:val="001216F9"/>
    <w:rsid w:val="00123995"/>
    <w:rsid w:val="00127BDC"/>
    <w:rsid w:val="00130CA5"/>
    <w:rsid w:val="0013131E"/>
    <w:rsid w:val="0013395C"/>
    <w:rsid w:val="00134E21"/>
    <w:rsid w:val="0013582C"/>
    <w:rsid w:val="00136D32"/>
    <w:rsid w:val="00143BD6"/>
    <w:rsid w:val="001441B4"/>
    <w:rsid w:val="00144C15"/>
    <w:rsid w:val="001506B7"/>
    <w:rsid w:val="001574ED"/>
    <w:rsid w:val="0015754D"/>
    <w:rsid w:val="00160CF3"/>
    <w:rsid w:val="00163D6F"/>
    <w:rsid w:val="00164163"/>
    <w:rsid w:val="0016696E"/>
    <w:rsid w:val="00167E4A"/>
    <w:rsid w:val="001702C2"/>
    <w:rsid w:val="00170338"/>
    <w:rsid w:val="00170C77"/>
    <w:rsid w:val="00175A15"/>
    <w:rsid w:val="00177C60"/>
    <w:rsid w:val="001828AE"/>
    <w:rsid w:val="00185EBC"/>
    <w:rsid w:val="00187DFC"/>
    <w:rsid w:val="001A0ACE"/>
    <w:rsid w:val="001A258C"/>
    <w:rsid w:val="001A2946"/>
    <w:rsid w:val="001A343A"/>
    <w:rsid w:val="001B0569"/>
    <w:rsid w:val="001B4DE6"/>
    <w:rsid w:val="001B5B4C"/>
    <w:rsid w:val="001B6F2B"/>
    <w:rsid w:val="001B7BBE"/>
    <w:rsid w:val="001C047E"/>
    <w:rsid w:val="001D1224"/>
    <w:rsid w:val="001D309D"/>
    <w:rsid w:val="001D792B"/>
    <w:rsid w:val="001E0E80"/>
    <w:rsid w:val="001E3A4E"/>
    <w:rsid w:val="001E491F"/>
    <w:rsid w:val="001E4F36"/>
    <w:rsid w:val="001E558D"/>
    <w:rsid w:val="001F342F"/>
    <w:rsid w:val="001F3E00"/>
    <w:rsid w:val="001F46E5"/>
    <w:rsid w:val="001F4FA5"/>
    <w:rsid w:val="001F7558"/>
    <w:rsid w:val="00202E54"/>
    <w:rsid w:val="00205547"/>
    <w:rsid w:val="00212218"/>
    <w:rsid w:val="002126CD"/>
    <w:rsid w:val="002143E8"/>
    <w:rsid w:val="00216837"/>
    <w:rsid w:val="00217220"/>
    <w:rsid w:val="00220AFA"/>
    <w:rsid w:val="00221E92"/>
    <w:rsid w:val="00223BA5"/>
    <w:rsid w:val="00226FA7"/>
    <w:rsid w:val="002320E0"/>
    <w:rsid w:val="00232127"/>
    <w:rsid w:val="00233B72"/>
    <w:rsid w:val="0023492C"/>
    <w:rsid w:val="00234AD9"/>
    <w:rsid w:val="00234BCD"/>
    <w:rsid w:val="00236502"/>
    <w:rsid w:val="00236E2A"/>
    <w:rsid w:val="002426EE"/>
    <w:rsid w:val="00243BD7"/>
    <w:rsid w:val="002453B9"/>
    <w:rsid w:val="0024687F"/>
    <w:rsid w:val="0024692B"/>
    <w:rsid w:val="0025276F"/>
    <w:rsid w:val="002563A9"/>
    <w:rsid w:val="0025767A"/>
    <w:rsid w:val="00262695"/>
    <w:rsid w:val="002639FC"/>
    <w:rsid w:val="002660EC"/>
    <w:rsid w:val="0026764E"/>
    <w:rsid w:val="002765D7"/>
    <w:rsid w:val="002776F6"/>
    <w:rsid w:val="00280789"/>
    <w:rsid w:val="00280AA7"/>
    <w:rsid w:val="0028118C"/>
    <w:rsid w:val="00281845"/>
    <w:rsid w:val="00285481"/>
    <w:rsid w:val="00285C0E"/>
    <w:rsid w:val="0028705B"/>
    <w:rsid w:val="0029156A"/>
    <w:rsid w:val="002929E9"/>
    <w:rsid w:val="002952CF"/>
    <w:rsid w:val="00295C48"/>
    <w:rsid w:val="0029606A"/>
    <w:rsid w:val="0029784A"/>
    <w:rsid w:val="002A06A2"/>
    <w:rsid w:val="002A1B92"/>
    <w:rsid w:val="002A673F"/>
    <w:rsid w:val="002A7359"/>
    <w:rsid w:val="002B0928"/>
    <w:rsid w:val="002B63D4"/>
    <w:rsid w:val="002B7D92"/>
    <w:rsid w:val="002C5A12"/>
    <w:rsid w:val="002C7882"/>
    <w:rsid w:val="002D4559"/>
    <w:rsid w:val="002E172D"/>
    <w:rsid w:val="002E287D"/>
    <w:rsid w:val="002E5367"/>
    <w:rsid w:val="002E731A"/>
    <w:rsid w:val="002F198E"/>
    <w:rsid w:val="002F3357"/>
    <w:rsid w:val="002F4056"/>
    <w:rsid w:val="00300353"/>
    <w:rsid w:val="003028C2"/>
    <w:rsid w:val="003031E5"/>
    <w:rsid w:val="00303588"/>
    <w:rsid w:val="00304EE8"/>
    <w:rsid w:val="003113E8"/>
    <w:rsid w:val="00312D55"/>
    <w:rsid w:val="00315E99"/>
    <w:rsid w:val="00316B15"/>
    <w:rsid w:val="00316BF7"/>
    <w:rsid w:val="0031752C"/>
    <w:rsid w:val="00322C61"/>
    <w:rsid w:val="003243E8"/>
    <w:rsid w:val="00325C34"/>
    <w:rsid w:val="00326FA4"/>
    <w:rsid w:val="00335F61"/>
    <w:rsid w:val="00336385"/>
    <w:rsid w:val="00343BA0"/>
    <w:rsid w:val="00344335"/>
    <w:rsid w:val="003530CF"/>
    <w:rsid w:val="003543F6"/>
    <w:rsid w:val="003546F9"/>
    <w:rsid w:val="003547AE"/>
    <w:rsid w:val="003552CB"/>
    <w:rsid w:val="003557B0"/>
    <w:rsid w:val="00357542"/>
    <w:rsid w:val="00357E50"/>
    <w:rsid w:val="00360CEA"/>
    <w:rsid w:val="00361757"/>
    <w:rsid w:val="00362A45"/>
    <w:rsid w:val="00365EBE"/>
    <w:rsid w:val="003776C9"/>
    <w:rsid w:val="00380735"/>
    <w:rsid w:val="00381441"/>
    <w:rsid w:val="00381ED8"/>
    <w:rsid w:val="00382244"/>
    <w:rsid w:val="0038233E"/>
    <w:rsid w:val="003851C3"/>
    <w:rsid w:val="003871E4"/>
    <w:rsid w:val="00387724"/>
    <w:rsid w:val="0039311D"/>
    <w:rsid w:val="0039526E"/>
    <w:rsid w:val="00395383"/>
    <w:rsid w:val="0039694D"/>
    <w:rsid w:val="003A1CBB"/>
    <w:rsid w:val="003A29F8"/>
    <w:rsid w:val="003A5393"/>
    <w:rsid w:val="003A5E10"/>
    <w:rsid w:val="003A7837"/>
    <w:rsid w:val="003B0DE6"/>
    <w:rsid w:val="003B4357"/>
    <w:rsid w:val="003B4E61"/>
    <w:rsid w:val="003B66C1"/>
    <w:rsid w:val="003B791E"/>
    <w:rsid w:val="003C0773"/>
    <w:rsid w:val="003C1F8B"/>
    <w:rsid w:val="003C3E03"/>
    <w:rsid w:val="003C4FF6"/>
    <w:rsid w:val="003C5738"/>
    <w:rsid w:val="003D62A7"/>
    <w:rsid w:val="003D676E"/>
    <w:rsid w:val="003D7140"/>
    <w:rsid w:val="003D776B"/>
    <w:rsid w:val="003E6138"/>
    <w:rsid w:val="003F08D2"/>
    <w:rsid w:val="003F2727"/>
    <w:rsid w:val="003F5709"/>
    <w:rsid w:val="003F79B4"/>
    <w:rsid w:val="00400106"/>
    <w:rsid w:val="004010F7"/>
    <w:rsid w:val="0040566A"/>
    <w:rsid w:val="0040794D"/>
    <w:rsid w:val="00417939"/>
    <w:rsid w:val="00420BE6"/>
    <w:rsid w:val="00420FA9"/>
    <w:rsid w:val="004263A7"/>
    <w:rsid w:val="00426E64"/>
    <w:rsid w:val="0043080F"/>
    <w:rsid w:val="00431443"/>
    <w:rsid w:val="00433317"/>
    <w:rsid w:val="00436F0E"/>
    <w:rsid w:val="004408FB"/>
    <w:rsid w:val="004422C8"/>
    <w:rsid w:val="00443C29"/>
    <w:rsid w:val="00444C57"/>
    <w:rsid w:val="00444F8E"/>
    <w:rsid w:val="00451DA7"/>
    <w:rsid w:val="00456F92"/>
    <w:rsid w:val="004641FA"/>
    <w:rsid w:val="0046594B"/>
    <w:rsid w:val="00470BF1"/>
    <w:rsid w:val="00471306"/>
    <w:rsid w:val="00472A1F"/>
    <w:rsid w:val="00472ADB"/>
    <w:rsid w:val="004763CF"/>
    <w:rsid w:val="004765E3"/>
    <w:rsid w:val="00476926"/>
    <w:rsid w:val="00476B6D"/>
    <w:rsid w:val="00480145"/>
    <w:rsid w:val="00480236"/>
    <w:rsid w:val="00481494"/>
    <w:rsid w:val="00482233"/>
    <w:rsid w:val="004829B6"/>
    <w:rsid w:val="004836D5"/>
    <w:rsid w:val="004839BB"/>
    <w:rsid w:val="00484690"/>
    <w:rsid w:val="00484A86"/>
    <w:rsid w:val="00486BE7"/>
    <w:rsid w:val="00487355"/>
    <w:rsid w:val="0048775C"/>
    <w:rsid w:val="00487B9F"/>
    <w:rsid w:val="004900A4"/>
    <w:rsid w:val="0049281F"/>
    <w:rsid w:val="00492B77"/>
    <w:rsid w:val="00493C83"/>
    <w:rsid w:val="0049462C"/>
    <w:rsid w:val="0049632D"/>
    <w:rsid w:val="004A13C5"/>
    <w:rsid w:val="004A232E"/>
    <w:rsid w:val="004A74B4"/>
    <w:rsid w:val="004B054F"/>
    <w:rsid w:val="004B14D6"/>
    <w:rsid w:val="004B64C6"/>
    <w:rsid w:val="004B657F"/>
    <w:rsid w:val="004B71D0"/>
    <w:rsid w:val="004C1B4A"/>
    <w:rsid w:val="004C1C6F"/>
    <w:rsid w:val="004C218A"/>
    <w:rsid w:val="004D226C"/>
    <w:rsid w:val="004D35AD"/>
    <w:rsid w:val="004E0EBD"/>
    <w:rsid w:val="004E20A0"/>
    <w:rsid w:val="004E726E"/>
    <w:rsid w:val="004F10A0"/>
    <w:rsid w:val="004F35B4"/>
    <w:rsid w:val="004F3E03"/>
    <w:rsid w:val="004F5BE2"/>
    <w:rsid w:val="004F6262"/>
    <w:rsid w:val="004F6AD5"/>
    <w:rsid w:val="0050022A"/>
    <w:rsid w:val="005004C6"/>
    <w:rsid w:val="00506DFF"/>
    <w:rsid w:val="00510CCD"/>
    <w:rsid w:val="00514BCD"/>
    <w:rsid w:val="005159AF"/>
    <w:rsid w:val="00520B34"/>
    <w:rsid w:val="00526A49"/>
    <w:rsid w:val="00533574"/>
    <w:rsid w:val="00533784"/>
    <w:rsid w:val="0053767B"/>
    <w:rsid w:val="0054056B"/>
    <w:rsid w:val="005413F4"/>
    <w:rsid w:val="0054378E"/>
    <w:rsid w:val="00546DE0"/>
    <w:rsid w:val="00546EF3"/>
    <w:rsid w:val="00551C9A"/>
    <w:rsid w:val="0055339D"/>
    <w:rsid w:val="00556031"/>
    <w:rsid w:val="005576E9"/>
    <w:rsid w:val="00562102"/>
    <w:rsid w:val="0056581C"/>
    <w:rsid w:val="005663CF"/>
    <w:rsid w:val="005747A2"/>
    <w:rsid w:val="0057655C"/>
    <w:rsid w:val="00577B98"/>
    <w:rsid w:val="00582734"/>
    <w:rsid w:val="00587D58"/>
    <w:rsid w:val="005920F0"/>
    <w:rsid w:val="005A20F7"/>
    <w:rsid w:val="005A2CC3"/>
    <w:rsid w:val="005A3CB3"/>
    <w:rsid w:val="005A6034"/>
    <w:rsid w:val="005C088E"/>
    <w:rsid w:val="005C1AE8"/>
    <w:rsid w:val="005C3B3A"/>
    <w:rsid w:val="005D0BA6"/>
    <w:rsid w:val="005D2BF6"/>
    <w:rsid w:val="005E1CD9"/>
    <w:rsid w:val="005E3AEB"/>
    <w:rsid w:val="005E536D"/>
    <w:rsid w:val="005E58B9"/>
    <w:rsid w:val="005E7C3C"/>
    <w:rsid w:val="005F3F12"/>
    <w:rsid w:val="005F499D"/>
    <w:rsid w:val="005F4EDF"/>
    <w:rsid w:val="005F66B7"/>
    <w:rsid w:val="005F77E3"/>
    <w:rsid w:val="00606F35"/>
    <w:rsid w:val="0060786E"/>
    <w:rsid w:val="006078E4"/>
    <w:rsid w:val="006118BC"/>
    <w:rsid w:val="0061399A"/>
    <w:rsid w:val="0062196C"/>
    <w:rsid w:val="00624334"/>
    <w:rsid w:val="0062605C"/>
    <w:rsid w:val="00632439"/>
    <w:rsid w:val="00632A97"/>
    <w:rsid w:val="0063487E"/>
    <w:rsid w:val="00635338"/>
    <w:rsid w:val="00637367"/>
    <w:rsid w:val="00643AE1"/>
    <w:rsid w:val="00645C3F"/>
    <w:rsid w:val="00646373"/>
    <w:rsid w:val="00653615"/>
    <w:rsid w:val="0065541D"/>
    <w:rsid w:val="00657336"/>
    <w:rsid w:val="006600EF"/>
    <w:rsid w:val="00662924"/>
    <w:rsid w:val="00663C9C"/>
    <w:rsid w:val="00664049"/>
    <w:rsid w:val="0066409D"/>
    <w:rsid w:val="006640F5"/>
    <w:rsid w:val="006654A6"/>
    <w:rsid w:val="00672444"/>
    <w:rsid w:val="00672A56"/>
    <w:rsid w:val="0067362C"/>
    <w:rsid w:val="006748E7"/>
    <w:rsid w:val="00677356"/>
    <w:rsid w:val="00677E26"/>
    <w:rsid w:val="006804D3"/>
    <w:rsid w:val="006909A2"/>
    <w:rsid w:val="0069745D"/>
    <w:rsid w:val="006A048D"/>
    <w:rsid w:val="006A13A0"/>
    <w:rsid w:val="006A1B7A"/>
    <w:rsid w:val="006A1D8A"/>
    <w:rsid w:val="006A3FF1"/>
    <w:rsid w:val="006A5A53"/>
    <w:rsid w:val="006B466D"/>
    <w:rsid w:val="006B6607"/>
    <w:rsid w:val="006B6A4F"/>
    <w:rsid w:val="006C0D14"/>
    <w:rsid w:val="006C34BD"/>
    <w:rsid w:val="006C5DE9"/>
    <w:rsid w:val="006C681D"/>
    <w:rsid w:val="006C6D5D"/>
    <w:rsid w:val="006D1754"/>
    <w:rsid w:val="006D1796"/>
    <w:rsid w:val="006D6007"/>
    <w:rsid w:val="006D6C38"/>
    <w:rsid w:val="006E02A0"/>
    <w:rsid w:val="006E09BB"/>
    <w:rsid w:val="006E3444"/>
    <w:rsid w:val="006E6041"/>
    <w:rsid w:val="006F6AAB"/>
    <w:rsid w:val="00700C7F"/>
    <w:rsid w:val="007011B2"/>
    <w:rsid w:val="0070172F"/>
    <w:rsid w:val="00702CBE"/>
    <w:rsid w:val="00703D0F"/>
    <w:rsid w:val="007079F2"/>
    <w:rsid w:val="007110A5"/>
    <w:rsid w:val="007129AE"/>
    <w:rsid w:val="00713C2E"/>
    <w:rsid w:val="00714545"/>
    <w:rsid w:val="00715169"/>
    <w:rsid w:val="00715479"/>
    <w:rsid w:val="00716191"/>
    <w:rsid w:val="00716539"/>
    <w:rsid w:val="00717868"/>
    <w:rsid w:val="00717970"/>
    <w:rsid w:val="0072128F"/>
    <w:rsid w:val="00721BD1"/>
    <w:rsid w:val="00723F1F"/>
    <w:rsid w:val="00725863"/>
    <w:rsid w:val="00725AF8"/>
    <w:rsid w:val="007437EE"/>
    <w:rsid w:val="007440BF"/>
    <w:rsid w:val="007466B0"/>
    <w:rsid w:val="007479FC"/>
    <w:rsid w:val="00751A8B"/>
    <w:rsid w:val="00757958"/>
    <w:rsid w:val="007579A6"/>
    <w:rsid w:val="00765930"/>
    <w:rsid w:val="00767687"/>
    <w:rsid w:val="00767732"/>
    <w:rsid w:val="00767DA7"/>
    <w:rsid w:val="00770C1A"/>
    <w:rsid w:val="0077138E"/>
    <w:rsid w:val="007738F9"/>
    <w:rsid w:val="00775C92"/>
    <w:rsid w:val="007767D7"/>
    <w:rsid w:val="00777A8B"/>
    <w:rsid w:val="00780732"/>
    <w:rsid w:val="00780BE5"/>
    <w:rsid w:val="00781893"/>
    <w:rsid w:val="00782F8E"/>
    <w:rsid w:val="007842D9"/>
    <w:rsid w:val="00784BF3"/>
    <w:rsid w:val="00786843"/>
    <w:rsid w:val="007A0BF3"/>
    <w:rsid w:val="007A5463"/>
    <w:rsid w:val="007A7C31"/>
    <w:rsid w:val="007B16F5"/>
    <w:rsid w:val="007B3292"/>
    <w:rsid w:val="007B7C9E"/>
    <w:rsid w:val="007C0493"/>
    <w:rsid w:val="007D3A8D"/>
    <w:rsid w:val="007D3E74"/>
    <w:rsid w:val="007D49A2"/>
    <w:rsid w:val="007D555C"/>
    <w:rsid w:val="007D76DB"/>
    <w:rsid w:val="007D7786"/>
    <w:rsid w:val="007E008D"/>
    <w:rsid w:val="007E100D"/>
    <w:rsid w:val="007E170A"/>
    <w:rsid w:val="007E280B"/>
    <w:rsid w:val="007E494D"/>
    <w:rsid w:val="007E538C"/>
    <w:rsid w:val="007F24EC"/>
    <w:rsid w:val="007F25ED"/>
    <w:rsid w:val="007F2A2C"/>
    <w:rsid w:val="007F2ECD"/>
    <w:rsid w:val="007F3332"/>
    <w:rsid w:val="007F3F2E"/>
    <w:rsid w:val="007F45F0"/>
    <w:rsid w:val="007F48F9"/>
    <w:rsid w:val="007F4D72"/>
    <w:rsid w:val="007F5A40"/>
    <w:rsid w:val="007F6A35"/>
    <w:rsid w:val="00801AFA"/>
    <w:rsid w:val="00803FB4"/>
    <w:rsid w:val="00807447"/>
    <w:rsid w:val="008101F3"/>
    <w:rsid w:val="008116BD"/>
    <w:rsid w:val="00811A3A"/>
    <w:rsid w:val="00812206"/>
    <w:rsid w:val="008149A3"/>
    <w:rsid w:val="00814B9F"/>
    <w:rsid w:val="0082018D"/>
    <w:rsid w:val="00822D42"/>
    <w:rsid w:val="0082572A"/>
    <w:rsid w:val="00832A41"/>
    <w:rsid w:val="00835A28"/>
    <w:rsid w:val="00842B18"/>
    <w:rsid w:val="00845741"/>
    <w:rsid w:val="00846075"/>
    <w:rsid w:val="008461BA"/>
    <w:rsid w:val="00847605"/>
    <w:rsid w:val="008507DB"/>
    <w:rsid w:val="00852014"/>
    <w:rsid w:val="0085208B"/>
    <w:rsid w:val="00861505"/>
    <w:rsid w:val="00861BAE"/>
    <w:rsid w:val="008703EF"/>
    <w:rsid w:val="00870BC6"/>
    <w:rsid w:val="00872EC4"/>
    <w:rsid w:val="0087331C"/>
    <w:rsid w:val="00877C39"/>
    <w:rsid w:val="0088314F"/>
    <w:rsid w:val="00884634"/>
    <w:rsid w:val="00885468"/>
    <w:rsid w:val="00891D5D"/>
    <w:rsid w:val="008931D5"/>
    <w:rsid w:val="008936C4"/>
    <w:rsid w:val="008949D2"/>
    <w:rsid w:val="00894AEE"/>
    <w:rsid w:val="0089712C"/>
    <w:rsid w:val="00897FAC"/>
    <w:rsid w:val="008A04C7"/>
    <w:rsid w:val="008A3394"/>
    <w:rsid w:val="008A38E9"/>
    <w:rsid w:val="008A4E79"/>
    <w:rsid w:val="008A50E9"/>
    <w:rsid w:val="008A5BBA"/>
    <w:rsid w:val="008A6FA0"/>
    <w:rsid w:val="008B599B"/>
    <w:rsid w:val="008C4749"/>
    <w:rsid w:val="008C4F05"/>
    <w:rsid w:val="008C5279"/>
    <w:rsid w:val="008C6658"/>
    <w:rsid w:val="008D0077"/>
    <w:rsid w:val="008D5FA1"/>
    <w:rsid w:val="008D7A90"/>
    <w:rsid w:val="008D7AA3"/>
    <w:rsid w:val="008E05B0"/>
    <w:rsid w:val="008E1D31"/>
    <w:rsid w:val="008E5822"/>
    <w:rsid w:val="008E5C11"/>
    <w:rsid w:val="008E6005"/>
    <w:rsid w:val="008E6EAC"/>
    <w:rsid w:val="008E7F5D"/>
    <w:rsid w:val="008F00FF"/>
    <w:rsid w:val="008F02A2"/>
    <w:rsid w:val="008F0EAC"/>
    <w:rsid w:val="008F1820"/>
    <w:rsid w:val="008F1E78"/>
    <w:rsid w:val="008F261D"/>
    <w:rsid w:val="008F37B7"/>
    <w:rsid w:val="008F6158"/>
    <w:rsid w:val="00900050"/>
    <w:rsid w:val="00901A1D"/>
    <w:rsid w:val="00901D81"/>
    <w:rsid w:val="00901F78"/>
    <w:rsid w:val="009029BB"/>
    <w:rsid w:val="00903C60"/>
    <w:rsid w:val="00912015"/>
    <w:rsid w:val="009158A6"/>
    <w:rsid w:val="0091761E"/>
    <w:rsid w:val="00922CFA"/>
    <w:rsid w:val="00923BE1"/>
    <w:rsid w:val="009318E8"/>
    <w:rsid w:val="009343A5"/>
    <w:rsid w:val="00934E3E"/>
    <w:rsid w:val="009377F2"/>
    <w:rsid w:val="00937EED"/>
    <w:rsid w:val="00940FA5"/>
    <w:rsid w:val="00946599"/>
    <w:rsid w:val="009467D5"/>
    <w:rsid w:val="00947202"/>
    <w:rsid w:val="00953925"/>
    <w:rsid w:val="009552B4"/>
    <w:rsid w:val="0095635F"/>
    <w:rsid w:val="00962065"/>
    <w:rsid w:val="00962086"/>
    <w:rsid w:val="00962819"/>
    <w:rsid w:val="009628B4"/>
    <w:rsid w:val="0096412D"/>
    <w:rsid w:val="00964598"/>
    <w:rsid w:val="00964B6F"/>
    <w:rsid w:val="00971A10"/>
    <w:rsid w:val="009726EE"/>
    <w:rsid w:val="00974281"/>
    <w:rsid w:val="00976E12"/>
    <w:rsid w:val="009805A1"/>
    <w:rsid w:val="00981036"/>
    <w:rsid w:val="00982376"/>
    <w:rsid w:val="009865CC"/>
    <w:rsid w:val="00987544"/>
    <w:rsid w:val="00991FEA"/>
    <w:rsid w:val="009921A4"/>
    <w:rsid w:val="00992C11"/>
    <w:rsid w:val="00993B27"/>
    <w:rsid w:val="0099618E"/>
    <w:rsid w:val="00996D51"/>
    <w:rsid w:val="0099727D"/>
    <w:rsid w:val="009A1DD5"/>
    <w:rsid w:val="009A424E"/>
    <w:rsid w:val="009B6DFA"/>
    <w:rsid w:val="009C209A"/>
    <w:rsid w:val="009C4612"/>
    <w:rsid w:val="009C5F41"/>
    <w:rsid w:val="009C7146"/>
    <w:rsid w:val="009D065F"/>
    <w:rsid w:val="009D12CE"/>
    <w:rsid w:val="009D31A3"/>
    <w:rsid w:val="009E0257"/>
    <w:rsid w:val="009E0620"/>
    <w:rsid w:val="009E2A98"/>
    <w:rsid w:val="009E2CBE"/>
    <w:rsid w:val="009E46DF"/>
    <w:rsid w:val="009F212C"/>
    <w:rsid w:val="009F23B2"/>
    <w:rsid w:val="009F311B"/>
    <w:rsid w:val="009F38A3"/>
    <w:rsid w:val="00A01680"/>
    <w:rsid w:val="00A0227A"/>
    <w:rsid w:val="00A06320"/>
    <w:rsid w:val="00A12070"/>
    <w:rsid w:val="00A145D0"/>
    <w:rsid w:val="00A1522A"/>
    <w:rsid w:val="00A16AF4"/>
    <w:rsid w:val="00A17E1F"/>
    <w:rsid w:val="00A22722"/>
    <w:rsid w:val="00A2424A"/>
    <w:rsid w:val="00A30212"/>
    <w:rsid w:val="00A313B8"/>
    <w:rsid w:val="00A33D6E"/>
    <w:rsid w:val="00A35A95"/>
    <w:rsid w:val="00A36FFE"/>
    <w:rsid w:val="00A41BFB"/>
    <w:rsid w:val="00A42228"/>
    <w:rsid w:val="00A42926"/>
    <w:rsid w:val="00A43A48"/>
    <w:rsid w:val="00A43BD2"/>
    <w:rsid w:val="00A45DA5"/>
    <w:rsid w:val="00A45F7B"/>
    <w:rsid w:val="00A50D61"/>
    <w:rsid w:val="00A50DB9"/>
    <w:rsid w:val="00A579FF"/>
    <w:rsid w:val="00A60512"/>
    <w:rsid w:val="00A612F0"/>
    <w:rsid w:val="00A62344"/>
    <w:rsid w:val="00A64103"/>
    <w:rsid w:val="00A6455B"/>
    <w:rsid w:val="00A66BB7"/>
    <w:rsid w:val="00A70108"/>
    <w:rsid w:val="00A75BDD"/>
    <w:rsid w:val="00A81C7F"/>
    <w:rsid w:val="00A82340"/>
    <w:rsid w:val="00A827EC"/>
    <w:rsid w:val="00A868FC"/>
    <w:rsid w:val="00A9175C"/>
    <w:rsid w:val="00A95EE9"/>
    <w:rsid w:val="00A963F1"/>
    <w:rsid w:val="00A97A7A"/>
    <w:rsid w:val="00AA029A"/>
    <w:rsid w:val="00AA11AA"/>
    <w:rsid w:val="00AA2B5D"/>
    <w:rsid w:val="00AA465C"/>
    <w:rsid w:val="00AA658A"/>
    <w:rsid w:val="00AB01A0"/>
    <w:rsid w:val="00AB13EE"/>
    <w:rsid w:val="00AB3200"/>
    <w:rsid w:val="00AB3B37"/>
    <w:rsid w:val="00AB4D73"/>
    <w:rsid w:val="00AB6DE4"/>
    <w:rsid w:val="00AB7AB6"/>
    <w:rsid w:val="00AC0B8C"/>
    <w:rsid w:val="00AC0D96"/>
    <w:rsid w:val="00AC2A67"/>
    <w:rsid w:val="00AC354D"/>
    <w:rsid w:val="00AC3F79"/>
    <w:rsid w:val="00AC6635"/>
    <w:rsid w:val="00AD1B87"/>
    <w:rsid w:val="00AD28AE"/>
    <w:rsid w:val="00AD2C75"/>
    <w:rsid w:val="00AD3A9F"/>
    <w:rsid w:val="00AD7634"/>
    <w:rsid w:val="00AE2BEE"/>
    <w:rsid w:val="00AE3460"/>
    <w:rsid w:val="00AE3686"/>
    <w:rsid w:val="00AE4A73"/>
    <w:rsid w:val="00AE612A"/>
    <w:rsid w:val="00AF4725"/>
    <w:rsid w:val="00AF5D42"/>
    <w:rsid w:val="00AF646D"/>
    <w:rsid w:val="00B00ED4"/>
    <w:rsid w:val="00B013E4"/>
    <w:rsid w:val="00B01F63"/>
    <w:rsid w:val="00B02487"/>
    <w:rsid w:val="00B06257"/>
    <w:rsid w:val="00B111E7"/>
    <w:rsid w:val="00B11AF3"/>
    <w:rsid w:val="00B11EC0"/>
    <w:rsid w:val="00B235ED"/>
    <w:rsid w:val="00B270A0"/>
    <w:rsid w:val="00B33C63"/>
    <w:rsid w:val="00B361BD"/>
    <w:rsid w:val="00B42C99"/>
    <w:rsid w:val="00B43971"/>
    <w:rsid w:val="00B441D7"/>
    <w:rsid w:val="00B502F1"/>
    <w:rsid w:val="00B50B58"/>
    <w:rsid w:val="00B518E3"/>
    <w:rsid w:val="00B5203A"/>
    <w:rsid w:val="00B56564"/>
    <w:rsid w:val="00B57C9F"/>
    <w:rsid w:val="00B613D2"/>
    <w:rsid w:val="00B61E92"/>
    <w:rsid w:val="00B65552"/>
    <w:rsid w:val="00B700A8"/>
    <w:rsid w:val="00B7274F"/>
    <w:rsid w:val="00B72B6C"/>
    <w:rsid w:val="00B7384D"/>
    <w:rsid w:val="00B749A5"/>
    <w:rsid w:val="00B774FE"/>
    <w:rsid w:val="00B77DCA"/>
    <w:rsid w:val="00B8156E"/>
    <w:rsid w:val="00B83A75"/>
    <w:rsid w:val="00B933E7"/>
    <w:rsid w:val="00B948AF"/>
    <w:rsid w:val="00B95DAA"/>
    <w:rsid w:val="00BA2209"/>
    <w:rsid w:val="00BA4BA4"/>
    <w:rsid w:val="00BA5253"/>
    <w:rsid w:val="00BB005C"/>
    <w:rsid w:val="00BB1B85"/>
    <w:rsid w:val="00BB3380"/>
    <w:rsid w:val="00BB5B9E"/>
    <w:rsid w:val="00BD0FAD"/>
    <w:rsid w:val="00BD2A66"/>
    <w:rsid w:val="00BD41A9"/>
    <w:rsid w:val="00BD7C55"/>
    <w:rsid w:val="00BD7D9C"/>
    <w:rsid w:val="00BE0FF1"/>
    <w:rsid w:val="00BE6B19"/>
    <w:rsid w:val="00BF071B"/>
    <w:rsid w:val="00BF09FE"/>
    <w:rsid w:val="00BF0D61"/>
    <w:rsid w:val="00BF1511"/>
    <w:rsid w:val="00BF15D1"/>
    <w:rsid w:val="00BF2448"/>
    <w:rsid w:val="00BF2871"/>
    <w:rsid w:val="00BF51FF"/>
    <w:rsid w:val="00BF5956"/>
    <w:rsid w:val="00BF5EDE"/>
    <w:rsid w:val="00BF714B"/>
    <w:rsid w:val="00C022FA"/>
    <w:rsid w:val="00C02737"/>
    <w:rsid w:val="00C04433"/>
    <w:rsid w:val="00C04950"/>
    <w:rsid w:val="00C0642A"/>
    <w:rsid w:val="00C07458"/>
    <w:rsid w:val="00C0795B"/>
    <w:rsid w:val="00C10981"/>
    <w:rsid w:val="00C12355"/>
    <w:rsid w:val="00C156AA"/>
    <w:rsid w:val="00C21410"/>
    <w:rsid w:val="00C21ADB"/>
    <w:rsid w:val="00C27D99"/>
    <w:rsid w:val="00C322AE"/>
    <w:rsid w:val="00C34C30"/>
    <w:rsid w:val="00C4059A"/>
    <w:rsid w:val="00C436E2"/>
    <w:rsid w:val="00C50FC1"/>
    <w:rsid w:val="00C54AB1"/>
    <w:rsid w:val="00C6044F"/>
    <w:rsid w:val="00C622C6"/>
    <w:rsid w:val="00C628B5"/>
    <w:rsid w:val="00C62E07"/>
    <w:rsid w:val="00C6444E"/>
    <w:rsid w:val="00C7073F"/>
    <w:rsid w:val="00C80AE4"/>
    <w:rsid w:val="00C81B08"/>
    <w:rsid w:val="00C83304"/>
    <w:rsid w:val="00C86431"/>
    <w:rsid w:val="00C928E2"/>
    <w:rsid w:val="00C95184"/>
    <w:rsid w:val="00C9606C"/>
    <w:rsid w:val="00C97AFA"/>
    <w:rsid w:val="00C97C00"/>
    <w:rsid w:val="00CA0615"/>
    <w:rsid w:val="00CA2995"/>
    <w:rsid w:val="00CA2E33"/>
    <w:rsid w:val="00CA3D8B"/>
    <w:rsid w:val="00CA43DA"/>
    <w:rsid w:val="00CA700E"/>
    <w:rsid w:val="00CB34A7"/>
    <w:rsid w:val="00CB753F"/>
    <w:rsid w:val="00CC039D"/>
    <w:rsid w:val="00CC4277"/>
    <w:rsid w:val="00CC57DD"/>
    <w:rsid w:val="00CC649B"/>
    <w:rsid w:val="00CD01AE"/>
    <w:rsid w:val="00CD23D3"/>
    <w:rsid w:val="00CD37E9"/>
    <w:rsid w:val="00CD431D"/>
    <w:rsid w:val="00CD52A3"/>
    <w:rsid w:val="00CD697E"/>
    <w:rsid w:val="00CD7A44"/>
    <w:rsid w:val="00CD7BB4"/>
    <w:rsid w:val="00CE2478"/>
    <w:rsid w:val="00CE46FF"/>
    <w:rsid w:val="00CE79CB"/>
    <w:rsid w:val="00CE7DDC"/>
    <w:rsid w:val="00CE7E52"/>
    <w:rsid w:val="00CF1B38"/>
    <w:rsid w:val="00CF1D1F"/>
    <w:rsid w:val="00CF23BF"/>
    <w:rsid w:val="00CF4A7C"/>
    <w:rsid w:val="00D01903"/>
    <w:rsid w:val="00D15269"/>
    <w:rsid w:val="00D213DF"/>
    <w:rsid w:val="00D22080"/>
    <w:rsid w:val="00D24BAF"/>
    <w:rsid w:val="00D24D02"/>
    <w:rsid w:val="00D27D02"/>
    <w:rsid w:val="00D334C7"/>
    <w:rsid w:val="00D33A6F"/>
    <w:rsid w:val="00D419F1"/>
    <w:rsid w:val="00D41A85"/>
    <w:rsid w:val="00D44863"/>
    <w:rsid w:val="00D4584D"/>
    <w:rsid w:val="00D45F53"/>
    <w:rsid w:val="00D46D59"/>
    <w:rsid w:val="00D52F39"/>
    <w:rsid w:val="00D63432"/>
    <w:rsid w:val="00D63666"/>
    <w:rsid w:val="00D63F0B"/>
    <w:rsid w:val="00D6458F"/>
    <w:rsid w:val="00D64E0D"/>
    <w:rsid w:val="00D66E70"/>
    <w:rsid w:val="00D7075C"/>
    <w:rsid w:val="00D70977"/>
    <w:rsid w:val="00D72D77"/>
    <w:rsid w:val="00D730FD"/>
    <w:rsid w:val="00D748B5"/>
    <w:rsid w:val="00D74958"/>
    <w:rsid w:val="00D8178D"/>
    <w:rsid w:val="00D84F17"/>
    <w:rsid w:val="00D8683B"/>
    <w:rsid w:val="00D87689"/>
    <w:rsid w:val="00D9053C"/>
    <w:rsid w:val="00D91218"/>
    <w:rsid w:val="00D93538"/>
    <w:rsid w:val="00D9418F"/>
    <w:rsid w:val="00D94D4C"/>
    <w:rsid w:val="00D97133"/>
    <w:rsid w:val="00DA7B2D"/>
    <w:rsid w:val="00DB062D"/>
    <w:rsid w:val="00DB2E21"/>
    <w:rsid w:val="00DB721A"/>
    <w:rsid w:val="00DC0A66"/>
    <w:rsid w:val="00DC107F"/>
    <w:rsid w:val="00DC2AF1"/>
    <w:rsid w:val="00DC36F0"/>
    <w:rsid w:val="00DC59DD"/>
    <w:rsid w:val="00DC7C7F"/>
    <w:rsid w:val="00DD132B"/>
    <w:rsid w:val="00DD1AFA"/>
    <w:rsid w:val="00DD3076"/>
    <w:rsid w:val="00DD4E93"/>
    <w:rsid w:val="00DD5456"/>
    <w:rsid w:val="00DE0315"/>
    <w:rsid w:val="00DE3B68"/>
    <w:rsid w:val="00DE4B43"/>
    <w:rsid w:val="00DF4CBB"/>
    <w:rsid w:val="00DF6BE0"/>
    <w:rsid w:val="00E03D39"/>
    <w:rsid w:val="00E0536C"/>
    <w:rsid w:val="00E1267C"/>
    <w:rsid w:val="00E14240"/>
    <w:rsid w:val="00E157C9"/>
    <w:rsid w:val="00E15B4D"/>
    <w:rsid w:val="00E169AE"/>
    <w:rsid w:val="00E16DAC"/>
    <w:rsid w:val="00E179A1"/>
    <w:rsid w:val="00E20E14"/>
    <w:rsid w:val="00E275D3"/>
    <w:rsid w:val="00E27FDB"/>
    <w:rsid w:val="00E34BEB"/>
    <w:rsid w:val="00E34F3F"/>
    <w:rsid w:val="00E37CD8"/>
    <w:rsid w:val="00E43E55"/>
    <w:rsid w:val="00E503B5"/>
    <w:rsid w:val="00E51FC2"/>
    <w:rsid w:val="00E5600D"/>
    <w:rsid w:val="00E56E5F"/>
    <w:rsid w:val="00E56F0E"/>
    <w:rsid w:val="00E65CD1"/>
    <w:rsid w:val="00E65ED0"/>
    <w:rsid w:val="00E66F0E"/>
    <w:rsid w:val="00E741AC"/>
    <w:rsid w:val="00E75638"/>
    <w:rsid w:val="00E903F0"/>
    <w:rsid w:val="00E91E92"/>
    <w:rsid w:val="00E93F2E"/>
    <w:rsid w:val="00E964E0"/>
    <w:rsid w:val="00E97710"/>
    <w:rsid w:val="00EA09DE"/>
    <w:rsid w:val="00EA16EF"/>
    <w:rsid w:val="00EA2F1A"/>
    <w:rsid w:val="00EA3855"/>
    <w:rsid w:val="00EA53E2"/>
    <w:rsid w:val="00EA762D"/>
    <w:rsid w:val="00EB4B03"/>
    <w:rsid w:val="00EB5548"/>
    <w:rsid w:val="00EB6B10"/>
    <w:rsid w:val="00EB7958"/>
    <w:rsid w:val="00EC010C"/>
    <w:rsid w:val="00EC03B3"/>
    <w:rsid w:val="00EC27DE"/>
    <w:rsid w:val="00EC3299"/>
    <w:rsid w:val="00EC68DC"/>
    <w:rsid w:val="00EC6986"/>
    <w:rsid w:val="00ED0986"/>
    <w:rsid w:val="00ED169B"/>
    <w:rsid w:val="00ED44CD"/>
    <w:rsid w:val="00ED4C34"/>
    <w:rsid w:val="00EE1662"/>
    <w:rsid w:val="00EE403C"/>
    <w:rsid w:val="00EE49DC"/>
    <w:rsid w:val="00EE5D96"/>
    <w:rsid w:val="00EF50F7"/>
    <w:rsid w:val="00EF5F53"/>
    <w:rsid w:val="00F00591"/>
    <w:rsid w:val="00F03B3B"/>
    <w:rsid w:val="00F041BE"/>
    <w:rsid w:val="00F054CF"/>
    <w:rsid w:val="00F06C69"/>
    <w:rsid w:val="00F06D51"/>
    <w:rsid w:val="00F10BE4"/>
    <w:rsid w:val="00F15F42"/>
    <w:rsid w:val="00F16E0A"/>
    <w:rsid w:val="00F21614"/>
    <w:rsid w:val="00F21C06"/>
    <w:rsid w:val="00F2215D"/>
    <w:rsid w:val="00F2282F"/>
    <w:rsid w:val="00F22AB4"/>
    <w:rsid w:val="00F22EDC"/>
    <w:rsid w:val="00F24431"/>
    <w:rsid w:val="00F24B6A"/>
    <w:rsid w:val="00F25171"/>
    <w:rsid w:val="00F254DC"/>
    <w:rsid w:val="00F31338"/>
    <w:rsid w:val="00F318AE"/>
    <w:rsid w:val="00F31E3A"/>
    <w:rsid w:val="00F32930"/>
    <w:rsid w:val="00F3789E"/>
    <w:rsid w:val="00F37A73"/>
    <w:rsid w:val="00F411FB"/>
    <w:rsid w:val="00F465BA"/>
    <w:rsid w:val="00F46CB2"/>
    <w:rsid w:val="00F54FDC"/>
    <w:rsid w:val="00F61D1C"/>
    <w:rsid w:val="00F6407F"/>
    <w:rsid w:val="00F65CD9"/>
    <w:rsid w:val="00F6621D"/>
    <w:rsid w:val="00F67024"/>
    <w:rsid w:val="00F67BD1"/>
    <w:rsid w:val="00F71C76"/>
    <w:rsid w:val="00F74BC5"/>
    <w:rsid w:val="00F75794"/>
    <w:rsid w:val="00F75BA6"/>
    <w:rsid w:val="00F80745"/>
    <w:rsid w:val="00F8127D"/>
    <w:rsid w:val="00F8200A"/>
    <w:rsid w:val="00F82F95"/>
    <w:rsid w:val="00F85AA7"/>
    <w:rsid w:val="00F86F9E"/>
    <w:rsid w:val="00F87B08"/>
    <w:rsid w:val="00F87BC6"/>
    <w:rsid w:val="00F93054"/>
    <w:rsid w:val="00F931EB"/>
    <w:rsid w:val="00F94A6E"/>
    <w:rsid w:val="00F95B6E"/>
    <w:rsid w:val="00FA2022"/>
    <w:rsid w:val="00FA2530"/>
    <w:rsid w:val="00FA4020"/>
    <w:rsid w:val="00FA4A71"/>
    <w:rsid w:val="00FA51C6"/>
    <w:rsid w:val="00FA777F"/>
    <w:rsid w:val="00FB2714"/>
    <w:rsid w:val="00FB330C"/>
    <w:rsid w:val="00FB4148"/>
    <w:rsid w:val="00FB7D18"/>
    <w:rsid w:val="00FC08B3"/>
    <w:rsid w:val="00FC10DC"/>
    <w:rsid w:val="00FC15EB"/>
    <w:rsid w:val="00FC705D"/>
    <w:rsid w:val="00FD21ED"/>
    <w:rsid w:val="00FD2BA5"/>
    <w:rsid w:val="00FD5E53"/>
    <w:rsid w:val="00FE0312"/>
    <w:rsid w:val="00FE14ED"/>
    <w:rsid w:val="00FE2274"/>
    <w:rsid w:val="00FE586D"/>
    <w:rsid w:val="00FE7510"/>
    <w:rsid w:val="00FF1CCE"/>
    <w:rsid w:val="00FF4661"/>
    <w:rsid w:val="00FF46A0"/>
    <w:rsid w:val="00FF525C"/>
    <w:rsid w:val="00FF5945"/>
    <w:rsid w:val="00FF744B"/>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shapelayout v:ext="edit">
      <o:idmap v:ext="edit" data="1"/>
    </o:shapelayout>
  </w:shapeDefaults>
  <w:decimalSymbol w:val="."/>
  <w:listSeparator w:val=","/>
  <w14:docId w14:val="675004D1"/>
  <w15:chartTrackingRefBased/>
  <w15:docId w15:val="{4596B8F7-BEC3-4519-908F-A758A6AE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D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4C30"/>
    <w:pPr>
      <w:tabs>
        <w:tab w:val="center" w:pos="4320"/>
        <w:tab w:val="right" w:pos="8640"/>
      </w:tabs>
    </w:pPr>
  </w:style>
  <w:style w:type="paragraph" w:styleId="Footer">
    <w:name w:val="footer"/>
    <w:basedOn w:val="Normal"/>
    <w:rsid w:val="00C34C30"/>
    <w:pPr>
      <w:tabs>
        <w:tab w:val="center" w:pos="4320"/>
        <w:tab w:val="right" w:pos="8640"/>
      </w:tabs>
    </w:pPr>
  </w:style>
  <w:style w:type="character" w:styleId="Hyperlink">
    <w:name w:val="Hyperlink"/>
    <w:rsid w:val="00D730FD"/>
    <w:rPr>
      <w:color w:val="0000FF"/>
      <w:u w:val="single"/>
    </w:rPr>
  </w:style>
  <w:style w:type="character" w:styleId="FollowedHyperlink">
    <w:name w:val="FollowedHyperlink"/>
    <w:rsid w:val="00D730FD"/>
    <w:rPr>
      <w:color w:val="800080"/>
      <w:u w:val="single"/>
    </w:rPr>
  </w:style>
  <w:style w:type="paragraph" w:styleId="BalloonText">
    <w:name w:val="Balloon Text"/>
    <w:basedOn w:val="Normal"/>
    <w:semiHidden/>
    <w:rsid w:val="006C0D14"/>
    <w:rPr>
      <w:rFonts w:ascii="Tahoma" w:hAnsi="Tahoma" w:cs="Tahoma"/>
      <w:sz w:val="16"/>
      <w:szCs w:val="16"/>
    </w:rPr>
  </w:style>
  <w:style w:type="paragraph" w:customStyle="1" w:styleId="titlelines">
    <w:name w:val="title lines"/>
    <w:basedOn w:val="Normal"/>
    <w:next w:val="Normal"/>
    <w:rsid w:val="00FA777F"/>
    <w:pPr>
      <w:autoSpaceDE w:val="0"/>
      <w:autoSpaceDN w:val="0"/>
      <w:adjustRightInd w:val="0"/>
    </w:pPr>
  </w:style>
  <w:style w:type="paragraph" w:customStyle="1" w:styleId="Default">
    <w:name w:val="Default"/>
    <w:rsid w:val="00E5600D"/>
    <w:pPr>
      <w:autoSpaceDE w:val="0"/>
      <w:autoSpaceDN w:val="0"/>
      <w:adjustRightInd w:val="0"/>
    </w:pPr>
    <w:rPr>
      <w:color w:val="000000"/>
      <w:sz w:val="24"/>
      <w:szCs w:val="24"/>
    </w:rPr>
  </w:style>
  <w:style w:type="paragraph" w:styleId="NormalIndent">
    <w:name w:val="Normal Indent"/>
    <w:basedOn w:val="Default"/>
    <w:next w:val="Default"/>
    <w:rsid w:val="00E5600D"/>
    <w:pPr>
      <w:spacing w:after="240"/>
    </w:pPr>
    <w:rPr>
      <w:color w:val="auto"/>
    </w:rPr>
  </w:style>
  <w:style w:type="character" w:styleId="PageNumber">
    <w:name w:val="page number"/>
    <w:basedOn w:val="DefaultParagraphFont"/>
    <w:rsid w:val="00A75BDD"/>
  </w:style>
  <w:style w:type="table" w:styleId="TableGrid">
    <w:name w:val="Table Grid"/>
    <w:basedOn w:val="TableNormal"/>
    <w:rsid w:val="00BE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6BB7"/>
    <w:rPr>
      <w:sz w:val="16"/>
      <w:szCs w:val="16"/>
    </w:rPr>
  </w:style>
  <w:style w:type="paragraph" w:styleId="CommentText">
    <w:name w:val="annotation text"/>
    <w:basedOn w:val="Normal"/>
    <w:semiHidden/>
    <w:rsid w:val="00A66BB7"/>
    <w:rPr>
      <w:sz w:val="20"/>
      <w:szCs w:val="20"/>
    </w:rPr>
  </w:style>
  <w:style w:type="paragraph" w:styleId="CommentSubject">
    <w:name w:val="annotation subject"/>
    <w:basedOn w:val="CommentText"/>
    <w:next w:val="CommentText"/>
    <w:semiHidden/>
    <w:rsid w:val="00A66BB7"/>
    <w:rPr>
      <w:b/>
      <w:bCs/>
    </w:rPr>
  </w:style>
  <w:style w:type="character" w:customStyle="1" w:styleId="style31">
    <w:name w:val="style31"/>
    <w:rsid w:val="00845741"/>
    <w:rPr>
      <w:b/>
      <w:bCs/>
      <w:color w:val="000066"/>
      <w:sz w:val="27"/>
      <w:szCs w:val="27"/>
    </w:rPr>
  </w:style>
  <w:style w:type="character" w:customStyle="1" w:styleId="HeaderChar">
    <w:name w:val="Header Char"/>
    <w:link w:val="Header"/>
    <w:uiPriority w:val="99"/>
    <w:rsid w:val="009F23B2"/>
    <w:rPr>
      <w:sz w:val="24"/>
      <w:szCs w:val="24"/>
    </w:rPr>
  </w:style>
  <w:style w:type="paragraph" w:styleId="BodyText">
    <w:name w:val="Body Text"/>
    <w:basedOn w:val="Normal"/>
    <w:link w:val="BodyTextChar"/>
    <w:unhideWhenUsed/>
    <w:rsid w:val="006C34BD"/>
    <w:pPr>
      <w:autoSpaceDE w:val="0"/>
      <w:autoSpaceDN w:val="0"/>
      <w:spacing w:after="120"/>
      <w:jc w:val="both"/>
    </w:pPr>
    <w:rPr>
      <w:sz w:val="20"/>
    </w:rPr>
  </w:style>
  <w:style w:type="character" w:customStyle="1" w:styleId="BodyTextChar">
    <w:name w:val="Body Text Char"/>
    <w:link w:val="BodyText"/>
    <w:rsid w:val="006C34BD"/>
    <w:rPr>
      <w:szCs w:val="24"/>
    </w:rPr>
  </w:style>
  <w:style w:type="paragraph" w:styleId="NormalWeb">
    <w:name w:val="Normal (Web)"/>
    <w:basedOn w:val="Normal"/>
    <w:uiPriority w:val="99"/>
    <w:unhideWhenUsed/>
    <w:rsid w:val="00365EBE"/>
    <w:pPr>
      <w:spacing w:before="120" w:after="216"/>
    </w:pPr>
  </w:style>
  <w:style w:type="character" w:customStyle="1" w:styleId="apple-converted-space">
    <w:name w:val="apple-converted-space"/>
    <w:basedOn w:val="DefaultParagraphFont"/>
    <w:rsid w:val="0055339D"/>
  </w:style>
  <w:style w:type="paragraph" w:styleId="ListParagraph">
    <w:name w:val="List Paragraph"/>
    <w:basedOn w:val="Normal"/>
    <w:uiPriority w:val="34"/>
    <w:qFormat/>
    <w:rsid w:val="009F311B"/>
    <w:pPr>
      <w:ind w:left="720"/>
      <w:contextualSpacing/>
    </w:pPr>
  </w:style>
  <w:style w:type="character" w:customStyle="1" w:styleId="nobr1">
    <w:name w:val="nobr1"/>
    <w:rsid w:val="005F499D"/>
  </w:style>
  <w:style w:type="character" w:styleId="UnresolvedMention">
    <w:name w:val="Unresolved Mention"/>
    <w:basedOn w:val="DefaultParagraphFont"/>
    <w:uiPriority w:val="99"/>
    <w:semiHidden/>
    <w:unhideWhenUsed/>
    <w:rsid w:val="000C0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7126">
      <w:bodyDiv w:val="1"/>
      <w:marLeft w:val="0"/>
      <w:marRight w:val="0"/>
      <w:marTop w:val="0"/>
      <w:marBottom w:val="0"/>
      <w:divBdr>
        <w:top w:val="none" w:sz="0" w:space="0" w:color="auto"/>
        <w:left w:val="none" w:sz="0" w:space="0" w:color="auto"/>
        <w:bottom w:val="none" w:sz="0" w:space="0" w:color="auto"/>
        <w:right w:val="none" w:sz="0" w:space="0" w:color="auto"/>
      </w:divBdr>
    </w:div>
    <w:div w:id="107314943">
      <w:bodyDiv w:val="1"/>
      <w:marLeft w:val="0"/>
      <w:marRight w:val="0"/>
      <w:marTop w:val="0"/>
      <w:marBottom w:val="0"/>
      <w:divBdr>
        <w:top w:val="none" w:sz="0" w:space="0" w:color="auto"/>
        <w:left w:val="none" w:sz="0" w:space="0" w:color="auto"/>
        <w:bottom w:val="none" w:sz="0" w:space="0" w:color="auto"/>
        <w:right w:val="none" w:sz="0" w:space="0" w:color="auto"/>
      </w:divBdr>
    </w:div>
    <w:div w:id="120467008">
      <w:bodyDiv w:val="1"/>
      <w:marLeft w:val="0"/>
      <w:marRight w:val="0"/>
      <w:marTop w:val="0"/>
      <w:marBottom w:val="0"/>
      <w:divBdr>
        <w:top w:val="none" w:sz="0" w:space="0" w:color="auto"/>
        <w:left w:val="none" w:sz="0" w:space="0" w:color="auto"/>
        <w:bottom w:val="none" w:sz="0" w:space="0" w:color="auto"/>
        <w:right w:val="none" w:sz="0" w:space="0" w:color="auto"/>
      </w:divBdr>
    </w:div>
    <w:div w:id="215170688">
      <w:bodyDiv w:val="1"/>
      <w:marLeft w:val="0"/>
      <w:marRight w:val="0"/>
      <w:marTop w:val="0"/>
      <w:marBottom w:val="0"/>
      <w:divBdr>
        <w:top w:val="none" w:sz="0" w:space="0" w:color="auto"/>
        <w:left w:val="none" w:sz="0" w:space="0" w:color="auto"/>
        <w:bottom w:val="none" w:sz="0" w:space="0" w:color="auto"/>
        <w:right w:val="none" w:sz="0" w:space="0" w:color="auto"/>
      </w:divBdr>
    </w:div>
    <w:div w:id="275648570">
      <w:bodyDiv w:val="1"/>
      <w:marLeft w:val="0"/>
      <w:marRight w:val="0"/>
      <w:marTop w:val="0"/>
      <w:marBottom w:val="0"/>
      <w:divBdr>
        <w:top w:val="none" w:sz="0" w:space="0" w:color="auto"/>
        <w:left w:val="none" w:sz="0" w:space="0" w:color="auto"/>
        <w:bottom w:val="none" w:sz="0" w:space="0" w:color="auto"/>
        <w:right w:val="none" w:sz="0" w:space="0" w:color="auto"/>
      </w:divBdr>
    </w:div>
    <w:div w:id="368190018">
      <w:bodyDiv w:val="1"/>
      <w:marLeft w:val="0"/>
      <w:marRight w:val="0"/>
      <w:marTop w:val="0"/>
      <w:marBottom w:val="0"/>
      <w:divBdr>
        <w:top w:val="none" w:sz="0" w:space="0" w:color="auto"/>
        <w:left w:val="none" w:sz="0" w:space="0" w:color="auto"/>
        <w:bottom w:val="none" w:sz="0" w:space="0" w:color="auto"/>
        <w:right w:val="none" w:sz="0" w:space="0" w:color="auto"/>
      </w:divBdr>
    </w:div>
    <w:div w:id="378284422">
      <w:bodyDiv w:val="1"/>
      <w:marLeft w:val="0"/>
      <w:marRight w:val="0"/>
      <w:marTop w:val="0"/>
      <w:marBottom w:val="0"/>
      <w:divBdr>
        <w:top w:val="none" w:sz="0" w:space="0" w:color="auto"/>
        <w:left w:val="none" w:sz="0" w:space="0" w:color="auto"/>
        <w:bottom w:val="none" w:sz="0" w:space="0" w:color="auto"/>
        <w:right w:val="none" w:sz="0" w:space="0" w:color="auto"/>
      </w:divBdr>
    </w:div>
    <w:div w:id="450973947">
      <w:bodyDiv w:val="1"/>
      <w:marLeft w:val="0"/>
      <w:marRight w:val="0"/>
      <w:marTop w:val="0"/>
      <w:marBottom w:val="0"/>
      <w:divBdr>
        <w:top w:val="none" w:sz="0" w:space="0" w:color="auto"/>
        <w:left w:val="none" w:sz="0" w:space="0" w:color="auto"/>
        <w:bottom w:val="none" w:sz="0" w:space="0" w:color="auto"/>
        <w:right w:val="none" w:sz="0" w:space="0" w:color="auto"/>
      </w:divBdr>
    </w:div>
    <w:div w:id="699747296">
      <w:bodyDiv w:val="1"/>
      <w:marLeft w:val="0"/>
      <w:marRight w:val="0"/>
      <w:marTop w:val="0"/>
      <w:marBottom w:val="0"/>
      <w:divBdr>
        <w:top w:val="none" w:sz="0" w:space="0" w:color="auto"/>
        <w:left w:val="none" w:sz="0" w:space="0" w:color="auto"/>
        <w:bottom w:val="none" w:sz="0" w:space="0" w:color="auto"/>
        <w:right w:val="none" w:sz="0" w:space="0" w:color="auto"/>
      </w:divBdr>
    </w:div>
    <w:div w:id="710957495">
      <w:bodyDiv w:val="1"/>
      <w:marLeft w:val="0"/>
      <w:marRight w:val="0"/>
      <w:marTop w:val="0"/>
      <w:marBottom w:val="0"/>
      <w:divBdr>
        <w:top w:val="none" w:sz="0" w:space="0" w:color="auto"/>
        <w:left w:val="none" w:sz="0" w:space="0" w:color="auto"/>
        <w:bottom w:val="none" w:sz="0" w:space="0" w:color="auto"/>
        <w:right w:val="none" w:sz="0" w:space="0" w:color="auto"/>
      </w:divBdr>
    </w:div>
    <w:div w:id="1108625549">
      <w:bodyDiv w:val="1"/>
      <w:marLeft w:val="0"/>
      <w:marRight w:val="0"/>
      <w:marTop w:val="0"/>
      <w:marBottom w:val="0"/>
      <w:divBdr>
        <w:top w:val="none" w:sz="0" w:space="0" w:color="auto"/>
        <w:left w:val="none" w:sz="0" w:space="0" w:color="auto"/>
        <w:bottom w:val="none" w:sz="0" w:space="0" w:color="auto"/>
        <w:right w:val="none" w:sz="0" w:space="0" w:color="auto"/>
      </w:divBdr>
    </w:div>
    <w:div w:id="1133405116">
      <w:bodyDiv w:val="1"/>
      <w:marLeft w:val="0"/>
      <w:marRight w:val="0"/>
      <w:marTop w:val="0"/>
      <w:marBottom w:val="0"/>
      <w:divBdr>
        <w:top w:val="none" w:sz="0" w:space="0" w:color="auto"/>
        <w:left w:val="none" w:sz="0" w:space="0" w:color="auto"/>
        <w:bottom w:val="none" w:sz="0" w:space="0" w:color="auto"/>
        <w:right w:val="none" w:sz="0" w:space="0" w:color="auto"/>
      </w:divBdr>
    </w:div>
    <w:div w:id="1587498512">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1434208617">
          <w:marLeft w:val="0"/>
          <w:marRight w:val="0"/>
          <w:marTop w:val="0"/>
          <w:marBottom w:val="0"/>
          <w:divBdr>
            <w:top w:val="single" w:sz="6" w:space="8" w:color="999999"/>
            <w:left w:val="none" w:sz="0" w:space="0" w:color="auto"/>
            <w:bottom w:val="none" w:sz="0" w:space="0" w:color="auto"/>
            <w:right w:val="none" w:sz="0" w:space="0" w:color="auto"/>
          </w:divBdr>
          <w:divsChild>
            <w:div w:id="734402120">
              <w:marLeft w:val="0"/>
              <w:marRight w:val="0"/>
              <w:marTop w:val="120"/>
              <w:marBottom w:val="480"/>
              <w:divBdr>
                <w:top w:val="none" w:sz="0" w:space="0" w:color="auto"/>
                <w:left w:val="none" w:sz="0" w:space="0" w:color="auto"/>
                <w:bottom w:val="none" w:sz="0" w:space="0" w:color="auto"/>
                <w:right w:val="none" w:sz="0" w:space="0" w:color="auto"/>
              </w:divBdr>
              <w:divsChild>
                <w:div w:id="2128347300">
                  <w:marLeft w:val="0"/>
                  <w:marRight w:val="0"/>
                  <w:marTop w:val="24"/>
                  <w:marBottom w:val="24"/>
                  <w:divBdr>
                    <w:top w:val="none" w:sz="0" w:space="0" w:color="auto"/>
                    <w:left w:val="none" w:sz="0" w:space="0" w:color="auto"/>
                    <w:bottom w:val="none" w:sz="0" w:space="0" w:color="auto"/>
                    <w:right w:val="none" w:sz="0" w:space="0" w:color="auto"/>
                  </w:divBdr>
                </w:div>
              </w:divsChild>
            </w:div>
          </w:divsChild>
        </w:div>
      </w:divsChild>
    </w:div>
    <w:div w:id="1616474407">
      <w:bodyDiv w:val="1"/>
      <w:marLeft w:val="0"/>
      <w:marRight w:val="0"/>
      <w:marTop w:val="0"/>
      <w:marBottom w:val="0"/>
      <w:divBdr>
        <w:top w:val="none" w:sz="0" w:space="0" w:color="auto"/>
        <w:left w:val="none" w:sz="0" w:space="0" w:color="auto"/>
        <w:bottom w:val="none" w:sz="0" w:space="0" w:color="auto"/>
        <w:right w:val="none" w:sz="0" w:space="0" w:color="auto"/>
      </w:divBdr>
      <w:divsChild>
        <w:div w:id="74665151">
          <w:marLeft w:val="0"/>
          <w:marRight w:val="0"/>
          <w:marTop w:val="0"/>
          <w:marBottom w:val="0"/>
          <w:divBdr>
            <w:top w:val="none" w:sz="0" w:space="0" w:color="auto"/>
            <w:left w:val="none" w:sz="0" w:space="0" w:color="auto"/>
            <w:bottom w:val="none" w:sz="0" w:space="0" w:color="auto"/>
            <w:right w:val="none" w:sz="0" w:space="0" w:color="auto"/>
          </w:divBdr>
        </w:div>
      </w:divsChild>
    </w:div>
    <w:div w:id="1708489015">
      <w:bodyDiv w:val="1"/>
      <w:marLeft w:val="0"/>
      <w:marRight w:val="0"/>
      <w:marTop w:val="0"/>
      <w:marBottom w:val="0"/>
      <w:divBdr>
        <w:top w:val="none" w:sz="0" w:space="0" w:color="auto"/>
        <w:left w:val="none" w:sz="0" w:space="0" w:color="auto"/>
        <w:bottom w:val="none" w:sz="0" w:space="0" w:color="auto"/>
        <w:right w:val="none" w:sz="0" w:space="0" w:color="auto"/>
      </w:divBdr>
    </w:div>
    <w:div w:id="1909346123">
      <w:bodyDiv w:val="1"/>
      <w:marLeft w:val="0"/>
      <w:marRight w:val="0"/>
      <w:marTop w:val="0"/>
      <w:marBottom w:val="0"/>
      <w:divBdr>
        <w:top w:val="none" w:sz="0" w:space="0" w:color="auto"/>
        <w:left w:val="none" w:sz="0" w:space="0" w:color="auto"/>
        <w:bottom w:val="none" w:sz="0" w:space="0" w:color="auto"/>
        <w:right w:val="none" w:sz="0" w:space="0" w:color="auto"/>
      </w:divBdr>
    </w:div>
    <w:div w:id="2020161692">
      <w:bodyDiv w:val="1"/>
      <w:marLeft w:val="0"/>
      <w:marRight w:val="0"/>
      <w:marTop w:val="0"/>
      <w:marBottom w:val="0"/>
      <w:divBdr>
        <w:top w:val="none" w:sz="0" w:space="0" w:color="auto"/>
        <w:left w:val="none" w:sz="0" w:space="0" w:color="auto"/>
        <w:bottom w:val="none" w:sz="0" w:space="0" w:color="auto"/>
        <w:right w:val="none" w:sz="0" w:space="0" w:color="auto"/>
      </w:divBdr>
      <w:divsChild>
        <w:div w:id="1153834369">
          <w:marLeft w:val="0"/>
          <w:marRight w:val="0"/>
          <w:marTop w:val="0"/>
          <w:marBottom w:val="0"/>
          <w:divBdr>
            <w:top w:val="none" w:sz="0" w:space="0" w:color="auto"/>
            <w:left w:val="none" w:sz="0" w:space="0" w:color="auto"/>
            <w:bottom w:val="none" w:sz="0" w:space="0" w:color="auto"/>
            <w:right w:val="none" w:sz="0" w:space="0" w:color="auto"/>
          </w:divBdr>
          <w:divsChild>
            <w:div w:id="39020319">
              <w:marLeft w:val="0"/>
              <w:marRight w:val="0"/>
              <w:marTop w:val="0"/>
              <w:marBottom w:val="0"/>
              <w:divBdr>
                <w:top w:val="none" w:sz="0" w:space="0" w:color="auto"/>
                <w:left w:val="none" w:sz="0" w:space="0" w:color="auto"/>
                <w:bottom w:val="none" w:sz="0" w:space="0" w:color="auto"/>
                <w:right w:val="none" w:sz="0" w:space="0" w:color="auto"/>
              </w:divBdr>
              <w:divsChild>
                <w:div w:id="763842002">
                  <w:marLeft w:val="0"/>
                  <w:marRight w:val="0"/>
                  <w:marTop w:val="0"/>
                  <w:marBottom w:val="0"/>
                  <w:divBdr>
                    <w:top w:val="none" w:sz="0" w:space="0" w:color="auto"/>
                    <w:left w:val="none" w:sz="0" w:space="0" w:color="auto"/>
                    <w:bottom w:val="none" w:sz="0" w:space="0" w:color="auto"/>
                    <w:right w:val="none" w:sz="0" w:space="0" w:color="auto"/>
                  </w:divBdr>
                  <w:divsChild>
                    <w:div w:id="2056613787">
                      <w:marLeft w:val="0"/>
                      <w:marRight w:val="0"/>
                      <w:marTop w:val="0"/>
                      <w:marBottom w:val="0"/>
                      <w:divBdr>
                        <w:top w:val="none" w:sz="0" w:space="0" w:color="auto"/>
                        <w:left w:val="none" w:sz="0" w:space="0" w:color="auto"/>
                        <w:bottom w:val="none" w:sz="0" w:space="0" w:color="auto"/>
                        <w:right w:val="none" w:sz="0" w:space="0" w:color="auto"/>
                      </w:divBdr>
                      <w:divsChild>
                        <w:div w:id="38016458">
                          <w:marLeft w:val="0"/>
                          <w:marRight w:val="0"/>
                          <w:marTop w:val="0"/>
                          <w:marBottom w:val="0"/>
                          <w:divBdr>
                            <w:top w:val="none" w:sz="0" w:space="0" w:color="auto"/>
                            <w:left w:val="none" w:sz="0" w:space="0" w:color="auto"/>
                            <w:bottom w:val="none" w:sz="0" w:space="0" w:color="auto"/>
                            <w:right w:val="none" w:sz="0" w:space="0" w:color="auto"/>
                          </w:divBdr>
                          <w:divsChild>
                            <w:div w:id="962809111">
                              <w:marLeft w:val="0"/>
                              <w:marRight w:val="0"/>
                              <w:marTop w:val="0"/>
                              <w:marBottom w:val="0"/>
                              <w:divBdr>
                                <w:top w:val="none" w:sz="0" w:space="0" w:color="auto"/>
                                <w:left w:val="none" w:sz="0" w:space="0" w:color="auto"/>
                                <w:bottom w:val="none" w:sz="0" w:space="0" w:color="auto"/>
                                <w:right w:val="none" w:sz="0" w:space="0" w:color="auto"/>
                              </w:divBdr>
                              <w:divsChild>
                                <w:div w:id="15661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docs.google.com/presentation/d/1GEWUjEjmo45kWXo8_g4forhAI1Fcf0eUsoEAwfDeWvg/edit?usp=sharing" TargetMode="External"/><Relationship Id="rId21" Type="http://schemas.openxmlformats.org/officeDocument/2006/relationships/hyperlink" Target="https://giving.umich.edu/um/give-today" TargetMode="External"/><Relationship Id="rId42" Type="http://schemas.openxmlformats.org/officeDocument/2006/relationships/hyperlink" Target="https://drive.google.com/file/d/1ibunxTeO011sZaU5O6lJQheUTDpl-K1P/view?usp=sharing" TargetMode="External"/><Relationship Id="rId47" Type="http://schemas.openxmlformats.org/officeDocument/2006/relationships/hyperlink" Target="https://sites.google.com/umich.edu/stewardship-donor-relations/training-resources" TargetMode="External"/><Relationship Id="rId63" Type="http://schemas.openxmlformats.org/officeDocument/2006/relationships/hyperlink" Target="https://giving.umich.edu/um/" TargetMode="External"/><Relationship Id="rId68" Type="http://schemas.openxmlformats.org/officeDocument/2006/relationships/hyperlink" Target="http://spg.umich.edu/policy/501.11" TargetMode="External"/><Relationship Id="rId16" Type="http://schemas.openxmlformats.org/officeDocument/2006/relationships/hyperlink" Target="https://its.umich.edu/enterprise/administrative-systems/training/my-linc-overview" TargetMode="External"/><Relationship Id="rId11" Type="http://schemas.openxmlformats.org/officeDocument/2006/relationships/hyperlink" Target="https://docs.google.com/document/d/1xcQcTBCPeQzS16DT71AdJ4FflvYOq0MVr6xfTzy0hU0/edit?usp=sharing" TargetMode="External"/><Relationship Id="rId24" Type="http://schemas.openxmlformats.org/officeDocument/2006/relationships/hyperlink" Target="https://sites.google.com/a/umich.edu/gift-form/public-content/help" TargetMode="External"/><Relationship Id="rId32" Type="http://schemas.openxmlformats.org/officeDocument/2006/relationships/hyperlink" Target="https://teamdynamix.umich.edu/TDClient/83/Portal/Home/" TargetMode="External"/><Relationship Id="rId37" Type="http://schemas.openxmlformats.org/officeDocument/2006/relationships/hyperlink" Target="https://teamdynamix.umich.edu/TDClient/83/Portal/Requests/ServiceDet?ID=1675" TargetMode="External"/><Relationship Id="rId40" Type="http://schemas.openxmlformats.org/officeDocument/2006/relationships/hyperlink" Target="mailto:gfsm.support@umich.edu" TargetMode="External"/><Relationship Id="rId45" Type="http://schemas.openxmlformats.org/officeDocument/2006/relationships/hyperlink" Target="https://sites.google.com/umich.edu/stewardship-donor-relations/impact-reports" TargetMode="External"/><Relationship Id="rId53" Type="http://schemas.openxmlformats.org/officeDocument/2006/relationships/hyperlink" Target="https://its.umich.edu/help" TargetMode="External"/><Relationship Id="rId58" Type="http://schemas.openxmlformats.org/officeDocument/2006/relationships/hyperlink" Target="https://teamdynamix.umich.edu/TDClient/83/Portal/Home/" TargetMode="External"/><Relationship Id="rId66" Type="http://schemas.openxmlformats.org/officeDocument/2006/relationships/hyperlink" Target="mailto:4help@umich.edu" TargetMode="External"/><Relationship Id="rId74" Type="http://schemas.openxmlformats.org/officeDocument/2006/relationships/hyperlink" Target="https://accessibility.umich.edu/how-to/web-content-sites-apps/quick-tips" TargetMode="External"/><Relationship Id="rId5" Type="http://schemas.openxmlformats.org/officeDocument/2006/relationships/footnotes" Target="footnotes.xml"/><Relationship Id="rId61" Type="http://schemas.openxmlformats.org/officeDocument/2006/relationships/hyperlink" Target="mailto:umgiftsec@umich.edu" TargetMode="External"/><Relationship Id="rId19" Type="http://schemas.openxmlformats.org/officeDocument/2006/relationships/hyperlink" Target="https://finance.umich.edu/deposit-stations" TargetMode="External"/><Relationship Id="rId14" Type="http://schemas.openxmlformats.org/officeDocument/2006/relationships/hyperlink" Target="https://connect.dev.umich.edu/web/ogc" TargetMode="External"/><Relationship Id="rId22" Type="http://schemas.openxmlformats.org/officeDocument/2006/relationships/hyperlink" Target="https://finance.umich.edu/treasury/deposit-services" TargetMode="External"/><Relationship Id="rId27" Type="http://schemas.openxmlformats.org/officeDocument/2006/relationships/hyperlink" Target="https://teamdynamix.umich.edu/TDClient/83/Portal/Requests/ServiceDet?ID=1829" TargetMode="External"/><Relationship Id="rId30" Type="http://schemas.openxmlformats.org/officeDocument/2006/relationships/hyperlink" Target="https://teamdynamix.umich.edu/TDClient/83/Portal/Home/" TargetMode="External"/><Relationship Id="rId35" Type="http://schemas.openxmlformats.org/officeDocument/2006/relationships/hyperlink" Target="https://teamdynamix.umich.edu/TDClient/168/Portal/Requests/ServiceCatalog" TargetMode="External"/><Relationship Id="rId43" Type="http://schemas.openxmlformats.org/officeDocument/2006/relationships/hyperlink" Target="https://drive.google.com/file/d/1ibunxTeO011sZaU5O6lJQheUTDpl-K1P/view?usp=sharing" TargetMode="External"/><Relationship Id="rId48" Type="http://schemas.openxmlformats.org/officeDocument/2006/relationships/hyperlink" Target="https://connect.dev.umich.edu/web/tm/dart-training-and-resources" TargetMode="External"/><Relationship Id="rId56" Type="http://schemas.openxmlformats.org/officeDocument/2006/relationships/hyperlink" Target="mailto:gfsm.support@umich.edu" TargetMode="External"/><Relationship Id="rId64" Type="http://schemas.openxmlformats.org/officeDocument/2006/relationships/hyperlink" Target="http://ogc.umich.edu/practice-areas/giving-bequests/" TargetMode="External"/><Relationship Id="rId69" Type="http://schemas.openxmlformats.org/officeDocument/2006/relationships/hyperlink" Target="http://spg.umich.edu/policy/519.03" TargetMode="External"/><Relationship Id="rId77" Type="http://schemas.openxmlformats.org/officeDocument/2006/relationships/fontTable" Target="fontTable.xml"/><Relationship Id="rId8" Type="http://schemas.openxmlformats.org/officeDocument/2006/relationships/hyperlink" Target="https://giving.umich.edu/um/" TargetMode="External"/><Relationship Id="rId51" Type="http://schemas.openxmlformats.org/officeDocument/2006/relationships/hyperlink" Target="https://teamdynamix.umich.edu/TDClient/83/Portal/Home/" TargetMode="External"/><Relationship Id="rId72" Type="http://schemas.openxmlformats.org/officeDocument/2006/relationships/hyperlink" Target="https://spg.umich.edu/policy/602.03" TargetMode="External"/><Relationship Id="rId3" Type="http://schemas.openxmlformats.org/officeDocument/2006/relationships/settings" Target="settings.xml"/><Relationship Id="rId12" Type="http://schemas.openxmlformats.org/officeDocument/2006/relationships/hyperlink" Target="mailto:umgiftsec@umich.edu" TargetMode="External"/><Relationship Id="rId17" Type="http://schemas.openxmlformats.org/officeDocument/2006/relationships/hyperlink" Target="https://its.umich.edu/enterprise/administrative-systems/training/my-linc-overview" TargetMode="External"/><Relationship Id="rId25" Type="http://schemas.openxmlformats.org/officeDocument/2006/relationships/hyperlink" Target="https://sites.google.com/a/umich.edu/gift-form/public-content/help" TargetMode="External"/><Relationship Id="rId33" Type="http://schemas.openxmlformats.org/officeDocument/2006/relationships/hyperlink" Target="https://docs.google.com/presentation/d/1VRMCC00Tj1zJHTOkfcCXjyquCgMyJZ8__TwxXEE7YSM/edit?usp=sharing" TargetMode="External"/><Relationship Id="rId38" Type="http://schemas.openxmlformats.org/officeDocument/2006/relationships/hyperlink" Target="https://gfsm.provost.umich.edu/" TargetMode="External"/><Relationship Id="rId46" Type="http://schemas.openxmlformats.org/officeDocument/2006/relationships/hyperlink" Target="https://docs.google.com/document/d/1UU05oaqnpfy1BqXrypv1D-0ROEmORZDmOmO1ZLdxOVY/edit" TargetMode="External"/><Relationship Id="rId59" Type="http://schemas.openxmlformats.org/officeDocument/2006/relationships/hyperlink" Target="https://connect.dev.umich.edu/web/tm/home" TargetMode="External"/><Relationship Id="rId67" Type="http://schemas.openxmlformats.org/officeDocument/2006/relationships/hyperlink" Target="http://its.umich.edu/help/" TargetMode="External"/><Relationship Id="rId20" Type="http://schemas.openxmlformats.org/officeDocument/2006/relationships/hyperlink" Target="https://its.umich.edu/enterprise/administrative-systems/training/my-linc-overview" TargetMode="External"/><Relationship Id="rId41" Type="http://schemas.openxmlformats.org/officeDocument/2006/relationships/hyperlink" Target="https://spg.umich.edu/policy/602.03" TargetMode="External"/><Relationship Id="rId54" Type="http://schemas.openxmlformats.org/officeDocument/2006/relationships/hyperlink" Target="https://mylinccontent.dsc.umich.edu/mais/html/UL_AccessValidationAuditReport.html" TargetMode="External"/><Relationship Id="rId62" Type="http://schemas.openxmlformats.org/officeDocument/2006/relationships/hyperlink" Target="mailto:umgiftmatch@umich.edu" TargetMode="External"/><Relationship Id="rId70" Type="http://schemas.openxmlformats.org/officeDocument/2006/relationships/hyperlink" Target="http://spg.umich.edu/policy/602.01"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nnect.dev.umich.edu/web/dbpl/-/real-estate-gifts-policy-and-procedure-on-the-acceptance-management-and-disposition-of-real-esta-1?p_l_back_url=https%3A%2F%2Fconnect.dev.umich.edu%2Fweb%2Fdbpl%2Fhome%3Fp_p_id%3Dcom_liferay_portal_search_web_portlet_SearchPortlet%26p_p_lifecycle%3D0%26p_p_state%3Dmaximized%26p_p_mode%3Dview%26_com_liferay_portal_search_web_portlet_SearchPortlet_redirect%3Dhttps%253A%252F%252Fconnect.dev.umich.edu%252Fweb%252Fdbpl%252Fhome%253Fp_p_id%253Dcom_liferay_portal_search_web_portlet_SearchPortlet%2526p_p_lifecycle%253D0%2526p_p_state%253Dnormal%2526p_p_mode%253Dview%26_com_liferay_portal_search_web_portlet_SearchPortlet_mvcPath%3D%252Fsearch.jsp%26_com_liferay_portal_search_web_portlet_SearchPortlet_keywords%3DReal%2BEstate%26_com_liferay_portal_search_web_portlet_SearchPortlet_formDate%3D1761227606448%26_com_liferay_portal_search_web_portlet_SearchPortlet_scope%3Dthis-site" TargetMode="External"/><Relationship Id="rId23" Type="http://schemas.openxmlformats.org/officeDocument/2006/relationships/hyperlink" Target="https://its.umich.edu/enterprise/administrative-systems/training/my-linc-overview" TargetMode="External"/><Relationship Id="rId28" Type="http://schemas.openxmlformats.org/officeDocument/2006/relationships/hyperlink" Target="https://ssc.umich.edu/forms/category/accounting-services/chartfield-requests/" TargetMode="External"/><Relationship Id="rId36" Type="http://schemas.openxmlformats.org/officeDocument/2006/relationships/hyperlink" Target="https://ssc.umich.edu/forms/category/accounting-services/chartfield-requests/" TargetMode="External"/><Relationship Id="rId49" Type="http://schemas.openxmlformats.org/officeDocument/2006/relationships/hyperlink" Target="https://its.umich.edu/enterprise/administrative-systems/dart/access" TargetMode="External"/><Relationship Id="rId57" Type="http://schemas.openxmlformats.org/officeDocument/2006/relationships/hyperlink" Target="https://wolverineaccess.umich.edu/collection/all/faculty-staff-wolverine-access" TargetMode="External"/><Relationship Id="rId10" Type="http://schemas.openxmlformats.org/officeDocument/2006/relationships/hyperlink" Target="mailto:umgift@umich.edu" TargetMode="External"/><Relationship Id="rId31" Type="http://schemas.openxmlformats.org/officeDocument/2006/relationships/hyperlink" Target="https://connect.dev.umich.edu/web/tm/dart-training-overview?p_l_back_url=%2Fweb%2Ftm%2Fsearch%3Fq%3DDEVE103" TargetMode="External"/><Relationship Id="rId44" Type="http://schemas.openxmlformats.org/officeDocument/2006/relationships/hyperlink" Target="https://sites.google.com/umich.edu/stewardship-donor-relations/guidelines-policies-and-procedures?authuser=0&amp;pli=1" TargetMode="External"/><Relationship Id="rId52" Type="http://schemas.openxmlformats.org/officeDocument/2006/relationships/hyperlink" Target="https://docs.google.com/presentation/d/1VRMCC00Tj1zJHTOkfcCXjyquCgMyJZ8__TwxXEE7YSM/edit?usp=sharing" TargetMode="External"/><Relationship Id="rId60" Type="http://schemas.openxmlformats.org/officeDocument/2006/relationships/hyperlink" Target="mailto:umgift@umich.edu" TargetMode="External"/><Relationship Id="rId65" Type="http://schemas.openxmlformats.org/officeDocument/2006/relationships/hyperlink" Target="http://www.finance.umich.edu/finops/accounting/contact" TargetMode="External"/><Relationship Id="rId73" Type="http://schemas.openxmlformats.org/officeDocument/2006/relationships/hyperlink" Target="http://spg.umich.edu/policy/602.05"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onnect.dev.umich.edu/web/dbpl/-/real-estate-gifts-policy-and-procedure-on-the-acceptance-management-and-disposition-of-real-esta-1?p_l_back_url=https%3A%2F%2Fconnect.dev.umich.edu%2Fweb%2Fdbpl%2Fhome%3Fp_p_id%3Dcom_liferay_portal_search_web_portlet_SearchPortlet%26p_p_lifecycle%3D0%26p_p_state%3Dmaximized%26p_p_mode%3Dview%26_com_liferay_portal_search_web_portlet_SearchPortlet_redirect%3Dhttps%253A%252F%252Fconnect.dev.umich.edu%252Fweb%252Fdbpl%252Fhome%253Fp_p_id%253Dcom_liferay_portal_search_web_portlet_SearchPortlet%2526p_p_lifecycle%253D0%2526p_p_state%253Dnormal%2526p_p_mode%253Dview%26_com_liferay_portal_search_web_portlet_SearchPortlet_mvcPath%3D%252Fsearch.jsp%26_com_liferay_portal_search_web_portlet_SearchPortlet_keywords%3DReal%2BEstate%26_com_liferay_portal_search_web_portlet_SearchPortlet_formDate%3D1761226911893%26_com_liferay_portal_search_web_portlet_SearchPortlet_scope%3Dthis-site" TargetMode="External"/><Relationship Id="rId13" Type="http://schemas.openxmlformats.org/officeDocument/2006/relationships/hyperlink" Target="https://connect.dev.umich.edu/web/ogc/template-gift-agreements-and-gift-letters" TargetMode="External"/><Relationship Id="rId18" Type="http://schemas.openxmlformats.org/officeDocument/2006/relationships/hyperlink" Target="https://sites.google.com/a/umich.edu/gift-form/public-content/help" TargetMode="External"/><Relationship Id="rId39" Type="http://schemas.openxmlformats.org/officeDocument/2006/relationships/hyperlink" Target="https://wolverineaccess.umich.edu/collection/all/faculty-staff-wolverine-access" TargetMode="External"/><Relationship Id="rId34" Type="http://schemas.openxmlformats.org/officeDocument/2006/relationships/hyperlink" Target="https://wolverineaccess.umich.edu/" TargetMode="External"/><Relationship Id="rId50" Type="http://schemas.openxmlformats.org/officeDocument/2006/relationships/hyperlink" Target="https://access.its.umich.edu/" TargetMode="External"/><Relationship Id="rId55" Type="http://schemas.openxmlformats.org/officeDocument/2006/relationships/hyperlink" Target="https://wolverineaccess.umich.edu/collection/all/faculty-staff-wolverine-access" TargetMode="External"/><Relationship Id="rId76" Type="http://schemas.openxmlformats.org/officeDocument/2006/relationships/footer" Target="footer1.xml"/><Relationship Id="rId7" Type="http://schemas.openxmlformats.org/officeDocument/2006/relationships/hyperlink" Target="http://spg.umich.edu/policy/602.02" TargetMode="External"/><Relationship Id="rId71" Type="http://schemas.openxmlformats.org/officeDocument/2006/relationships/hyperlink" Target="http://spg.umich.edu/policy/602.02" TargetMode="External"/><Relationship Id="rId2" Type="http://schemas.openxmlformats.org/officeDocument/2006/relationships/styles" Target="styles.xml"/><Relationship Id="rId29" Type="http://schemas.openxmlformats.org/officeDocument/2006/relationships/hyperlink" Target="https://its.umich.edu/accounts-access/administrative-access/oa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2890</Words>
  <Characters>24195</Characters>
  <Application>Microsoft Office Word</Application>
  <DocSecurity>0</DocSecurity>
  <Lines>201</Lines>
  <Paragraphs>54</Paragraphs>
  <ScaleCrop>false</ScaleCrop>
  <HeadingPairs>
    <vt:vector size="2" baseType="variant">
      <vt:variant>
        <vt:lpstr>Title</vt:lpstr>
      </vt:variant>
      <vt:variant>
        <vt:i4>1</vt:i4>
      </vt:variant>
    </vt:vector>
  </HeadingPairs>
  <TitlesOfParts>
    <vt:vector size="1" baseType="lpstr">
      <vt:lpstr>SECTION:</vt:lpstr>
    </vt:vector>
  </TitlesOfParts>
  <Company>The University of Michigan</Company>
  <LinksUpToDate>false</LinksUpToDate>
  <CharactersWithSpaces>27031</CharactersWithSpaces>
  <SharedDoc>false</SharedDoc>
  <HLinks>
    <vt:vector size="306" baseType="variant">
      <vt:variant>
        <vt:i4>2556031</vt:i4>
      </vt:variant>
      <vt:variant>
        <vt:i4>150</vt:i4>
      </vt:variant>
      <vt:variant>
        <vt:i4>0</vt:i4>
      </vt:variant>
      <vt:variant>
        <vt:i4>5</vt:i4>
      </vt:variant>
      <vt:variant>
        <vt:lpwstr>http://spg.umich.edu/policy/519.03</vt:lpwstr>
      </vt:variant>
      <vt:variant>
        <vt:lpwstr/>
      </vt:variant>
      <vt:variant>
        <vt:i4>2359414</vt:i4>
      </vt:variant>
      <vt:variant>
        <vt:i4>147</vt:i4>
      </vt:variant>
      <vt:variant>
        <vt:i4>0</vt:i4>
      </vt:variant>
      <vt:variant>
        <vt:i4>5</vt:i4>
      </vt:variant>
      <vt:variant>
        <vt:lpwstr>http://spg.umich.edu/policy/501.11</vt:lpwstr>
      </vt:variant>
      <vt:variant>
        <vt:lpwstr/>
      </vt:variant>
      <vt:variant>
        <vt:i4>2162806</vt:i4>
      </vt:variant>
      <vt:variant>
        <vt:i4>144</vt:i4>
      </vt:variant>
      <vt:variant>
        <vt:i4>0</vt:i4>
      </vt:variant>
      <vt:variant>
        <vt:i4>5</vt:i4>
      </vt:variant>
      <vt:variant>
        <vt:lpwstr>http://spg.umich.edu/policy/602.14</vt:lpwstr>
      </vt:variant>
      <vt:variant>
        <vt:lpwstr/>
      </vt:variant>
      <vt:variant>
        <vt:i4>2097271</vt:i4>
      </vt:variant>
      <vt:variant>
        <vt:i4>141</vt:i4>
      </vt:variant>
      <vt:variant>
        <vt:i4>0</vt:i4>
      </vt:variant>
      <vt:variant>
        <vt:i4>5</vt:i4>
      </vt:variant>
      <vt:variant>
        <vt:lpwstr>http://spg.umich.edu/policy/602.05</vt:lpwstr>
      </vt:variant>
      <vt:variant>
        <vt:lpwstr/>
      </vt:variant>
      <vt:variant>
        <vt:i4>2556023</vt:i4>
      </vt:variant>
      <vt:variant>
        <vt:i4>138</vt:i4>
      </vt:variant>
      <vt:variant>
        <vt:i4>0</vt:i4>
      </vt:variant>
      <vt:variant>
        <vt:i4>5</vt:i4>
      </vt:variant>
      <vt:variant>
        <vt:lpwstr>http://spg.umich.edu/policy/602.02</vt:lpwstr>
      </vt:variant>
      <vt:variant>
        <vt:lpwstr/>
      </vt:variant>
      <vt:variant>
        <vt:i4>2359415</vt:i4>
      </vt:variant>
      <vt:variant>
        <vt:i4>135</vt:i4>
      </vt:variant>
      <vt:variant>
        <vt:i4>0</vt:i4>
      </vt:variant>
      <vt:variant>
        <vt:i4>5</vt:i4>
      </vt:variant>
      <vt:variant>
        <vt:lpwstr>http://spg.umich.edu/policy/602.01</vt:lpwstr>
      </vt:variant>
      <vt:variant>
        <vt:lpwstr/>
      </vt:variant>
      <vt:variant>
        <vt:i4>8257581</vt:i4>
      </vt:variant>
      <vt:variant>
        <vt:i4>132</vt:i4>
      </vt:variant>
      <vt:variant>
        <vt:i4>0</vt:i4>
      </vt:variant>
      <vt:variant>
        <vt:i4>5</vt:i4>
      </vt:variant>
      <vt:variant>
        <vt:lpwstr>http://its.umich.edu/help/</vt:lpwstr>
      </vt:variant>
      <vt:variant>
        <vt:lpwstr/>
      </vt:variant>
      <vt:variant>
        <vt:i4>2555978</vt:i4>
      </vt:variant>
      <vt:variant>
        <vt:i4>129</vt:i4>
      </vt:variant>
      <vt:variant>
        <vt:i4>0</vt:i4>
      </vt:variant>
      <vt:variant>
        <vt:i4>5</vt:i4>
      </vt:variant>
      <vt:variant>
        <vt:lpwstr>mailto:4help@umich.edu</vt:lpwstr>
      </vt:variant>
      <vt:variant>
        <vt:lpwstr/>
      </vt:variant>
      <vt:variant>
        <vt:i4>7274545</vt:i4>
      </vt:variant>
      <vt:variant>
        <vt:i4>126</vt:i4>
      </vt:variant>
      <vt:variant>
        <vt:i4>0</vt:i4>
      </vt:variant>
      <vt:variant>
        <vt:i4>5</vt:i4>
      </vt:variant>
      <vt:variant>
        <vt:lpwstr>http://www.finance.umich.edu/finops/accounting/contact</vt:lpwstr>
      </vt:variant>
      <vt:variant>
        <vt:lpwstr/>
      </vt:variant>
      <vt:variant>
        <vt:i4>1966083</vt:i4>
      </vt:variant>
      <vt:variant>
        <vt:i4>123</vt:i4>
      </vt:variant>
      <vt:variant>
        <vt:i4>0</vt:i4>
      </vt:variant>
      <vt:variant>
        <vt:i4>5</vt:i4>
      </vt:variant>
      <vt:variant>
        <vt:lpwstr>http://ogc.umich.edu/practice-areas/giving-bequests/</vt:lpwstr>
      </vt:variant>
      <vt:variant>
        <vt:lpwstr/>
      </vt:variant>
      <vt:variant>
        <vt:i4>3538987</vt:i4>
      </vt:variant>
      <vt:variant>
        <vt:i4>120</vt:i4>
      </vt:variant>
      <vt:variant>
        <vt:i4>0</vt:i4>
      </vt:variant>
      <vt:variant>
        <vt:i4>5</vt:i4>
      </vt:variant>
      <vt:variant>
        <vt:lpwstr>https://leadersandbest.umich.edu/page.aspx?pid=446</vt:lpwstr>
      </vt:variant>
      <vt:variant>
        <vt:lpwstr/>
      </vt:variant>
      <vt:variant>
        <vt:i4>196668</vt:i4>
      </vt:variant>
      <vt:variant>
        <vt:i4>117</vt:i4>
      </vt:variant>
      <vt:variant>
        <vt:i4>0</vt:i4>
      </vt:variant>
      <vt:variant>
        <vt:i4>5</vt:i4>
      </vt:variant>
      <vt:variant>
        <vt:lpwstr>mailto:umgiftmatch@umich.edu</vt:lpwstr>
      </vt:variant>
      <vt:variant>
        <vt:lpwstr/>
      </vt:variant>
      <vt:variant>
        <vt:i4>7340038</vt:i4>
      </vt:variant>
      <vt:variant>
        <vt:i4>114</vt:i4>
      </vt:variant>
      <vt:variant>
        <vt:i4>0</vt:i4>
      </vt:variant>
      <vt:variant>
        <vt:i4>5</vt:i4>
      </vt:variant>
      <vt:variant>
        <vt:lpwstr>\\bf-dfs01.adsroot.itcs.umich.edu\EVPF\AV-VP-SHARED\IC-Communications\Lynda\Donor Stewardship (DART)\umgiftsec@umich.edu</vt:lpwstr>
      </vt:variant>
      <vt:variant>
        <vt:lpwstr/>
      </vt:variant>
      <vt:variant>
        <vt:i4>118</vt:i4>
      </vt:variant>
      <vt:variant>
        <vt:i4>111</vt:i4>
      </vt:variant>
      <vt:variant>
        <vt:i4>0</vt:i4>
      </vt:variant>
      <vt:variant>
        <vt:i4>5</vt:i4>
      </vt:variant>
      <vt:variant>
        <vt:lpwstr>\\bf-dfs01.adsroot.itcs.umich.edu\EVPF\AV-VP-SHARED\IC-Communications\Lynda\Donor Stewardship (DART)\umgift@umich.edu</vt:lpwstr>
      </vt:variant>
      <vt:variant>
        <vt:lpwstr/>
      </vt:variant>
      <vt:variant>
        <vt:i4>1638418</vt:i4>
      </vt:variant>
      <vt:variant>
        <vt:i4>108</vt:i4>
      </vt:variant>
      <vt:variant>
        <vt:i4>0</vt:i4>
      </vt:variant>
      <vt:variant>
        <vt:i4>5</vt:i4>
      </vt:variant>
      <vt:variant>
        <vt:lpwstr>http://devnet.umich.edu/</vt:lpwstr>
      </vt:variant>
      <vt:variant>
        <vt:lpwstr/>
      </vt:variant>
      <vt:variant>
        <vt:i4>7274613</vt:i4>
      </vt:variant>
      <vt:variant>
        <vt:i4>105</vt:i4>
      </vt:variant>
      <vt:variant>
        <vt:i4>0</vt:i4>
      </vt:variant>
      <vt:variant>
        <vt:i4>5</vt:i4>
      </vt:variant>
      <vt:variant>
        <vt:lpwstr>http://services.dev.umich.edu/index.php?base=team&amp;page=gra</vt:lpwstr>
      </vt:variant>
      <vt:variant>
        <vt:lpwstr/>
      </vt:variant>
      <vt:variant>
        <vt:i4>2621564</vt:i4>
      </vt:variant>
      <vt:variant>
        <vt:i4>102</vt:i4>
      </vt:variant>
      <vt:variant>
        <vt:i4>0</vt:i4>
      </vt:variant>
      <vt:variant>
        <vt:i4>5</vt:i4>
      </vt:variant>
      <vt:variant>
        <vt:lpwstr>http://services.dev.umich.edu/</vt:lpwstr>
      </vt:variant>
      <vt:variant>
        <vt:lpwstr/>
      </vt:variant>
      <vt:variant>
        <vt:i4>4849685</vt:i4>
      </vt:variant>
      <vt:variant>
        <vt:i4>99</vt:i4>
      </vt:variant>
      <vt:variant>
        <vt:i4>0</vt:i4>
      </vt:variant>
      <vt:variant>
        <vt:i4>5</vt:i4>
      </vt:variant>
      <vt:variant>
        <vt:lpwstr>https://mreports.umich.edu/mReports/</vt:lpwstr>
      </vt:variant>
      <vt:variant>
        <vt:lpwstr/>
      </vt:variant>
      <vt:variant>
        <vt:i4>8257581</vt:i4>
      </vt:variant>
      <vt:variant>
        <vt:i4>96</vt:i4>
      </vt:variant>
      <vt:variant>
        <vt:i4>0</vt:i4>
      </vt:variant>
      <vt:variant>
        <vt:i4>5</vt:i4>
      </vt:variant>
      <vt:variant>
        <vt:lpwstr>http://its.umich.edu/help/</vt:lpwstr>
      </vt:variant>
      <vt:variant>
        <vt:lpwstr/>
      </vt:variant>
      <vt:variant>
        <vt:i4>7602213</vt:i4>
      </vt:variant>
      <vt:variant>
        <vt:i4>93</vt:i4>
      </vt:variant>
      <vt:variant>
        <vt:i4>0</vt:i4>
      </vt:variant>
      <vt:variant>
        <vt:i4>5</vt:i4>
      </vt:variant>
      <vt:variant>
        <vt:lpwstr>https://docs.google.com/presentation/d/1VRMCC00Tj1zJHTOkfcCXjyquCgMyJZ8__TwxXEE7YSM/edit</vt:lpwstr>
      </vt:variant>
      <vt:variant>
        <vt:lpwstr/>
      </vt:variant>
      <vt:variant>
        <vt:i4>7012468</vt:i4>
      </vt:variant>
      <vt:variant>
        <vt:i4>90</vt:i4>
      </vt:variant>
      <vt:variant>
        <vt:i4>0</vt:i4>
      </vt:variant>
      <vt:variant>
        <vt:i4>5</vt:i4>
      </vt:variant>
      <vt:variant>
        <vt:lpwstr>http://services.dev.umich.edu/index.php?base=team&amp;page=csa</vt:lpwstr>
      </vt:variant>
      <vt:variant>
        <vt:lpwstr/>
      </vt:variant>
      <vt:variant>
        <vt:i4>983135</vt:i4>
      </vt:variant>
      <vt:variant>
        <vt:i4>87</vt:i4>
      </vt:variant>
      <vt:variant>
        <vt:i4>0</vt:i4>
      </vt:variant>
      <vt:variant>
        <vt:i4>5</vt:i4>
      </vt:variant>
      <vt:variant>
        <vt:lpwstr>https://devweb.dev.umich.edu/directory/index.cfm</vt:lpwstr>
      </vt:variant>
      <vt:variant>
        <vt:lpwstr/>
      </vt:variant>
      <vt:variant>
        <vt:i4>6291562</vt:i4>
      </vt:variant>
      <vt:variant>
        <vt:i4>84</vt:i4>
      </vt:variant>
      <vt:variant>
        <vt:i4>0</vt:i4>
      </vt:variant>
      <vt:variant>
        <vt:i4>5</vt:i4>
      </vt:variant>
      <vt:variant>
        <vt:lpwstr>https://dart.dev.umich.edu/node/87</vt:lpwstr>
      </vt:variant>
      <vt:variant>
        <vt:lpwstr/>
      </vt:variant>
      <vt:variant>
        <vt:i4>786500</vt:i4>
      </vt:variant>
      <vt:variant>
        <vt:i4>81</vt:i4>
      </vt:variant>
      <vt:variant>
        <vt:i4>0</vt:i4>
      </vt:variant>
      <vt:variant>
        <vt:i4>5</vt:i4>
      </vt:variant>
      <vt:variant>
        <vt:lpwstr>https://devweb.dev.umich.edu/depts/subsection.cfm?docID=8792&amp;deptid=OVPD0018</vt:lpwstr>
      </vt:variant>
      <vt:variant>
        <vt:lpwstr/>
      </vt:variant>
      <vt:variant>
        <vt:i4>262212</vt:i4>
      </vt:variant>
      <vt:variant>
        <vt:i4>78</vt:i4>
      </vt:variant>
      <vt:variant>
        <vt:i4>0</vt:i4>
      </vt:variant>
      <vt:variant>
        <vt:i4>5</vt:i4>
      </vt:variant>
      <vt:variant>
        <vt:lpwstr>https://devweb.dev.umich.edu/depts/subsection.cfm?docID=7469&amp;deptid=OVPD0018</vt:lpwstr>
      </vt:variant>
      <vt:variant>
        <vt:lpwstr/>
      </vt:variant>
      <vt:variant>
        <vt:i4>983104</vt:i4>
      </vt:variant>
      <vt:variant>
        <vt:i4>75</vt:i4>
      </vt:variant>
      <vt:variant>
        <vt:i4>0</vt:i4>
      </vt:variant>
      <vt:variant>
        <vt:i4>5</vt:i4>
      </vt:variant>
      <vt:variant>
        <vt:lpwstr>https://devweb.dev.umich.edu/depts/subsection.cfm?docID=7224&amp;deptid=OVPD0018</vt:lpwstr>
      </vt:variant>
      <vt:variant>
        <vt:lpwstr/>
      </vt:variant>
      <vt:variant>
        <vt:i4>7274613</vt:i4>
      </vt:variant>
      <vt:variant>
        <vt:i4>72</vt:i4>
      </vt:variant>
      <vt:variant>
        <vt:i4>0</vt:i4>
      </vt:variant>
      <vt:variant>
        <vt:i4>5</vt:i4>
      </vt:variant>
      <vt:variant>
        <vt:lpwstr>http://services.dev.umich.edu/index.php?base=team&amp;page=gra</vt:lpwstr>
      </vt:variant>
      <vt:variant>
        <vt:lpwstr/>
      </vt:variant>
      <vt:variant>
        <vt:i4>3670059</vt:i4>
      </vt:variant>
      <vt:variant>
        <vt:i4>69</vt:i4>
      </vt:variant>
      <vt:variant>
        <vt:i4>0</vt:i4>
      </vt:variant>
      <vt:variant>
        <vt:i4>5</vt:i4>
      </vt:variant>
      <vt:variant>
        <vt:lpwstr>http://ssc.umich.edu/eForms</vt:lpwstr>
      </vt:variant>
      <vt:variant>
        <vt:lpwstr/>
      </vt:variant>
      <vt:variant>
        <vt:i4>7209013</vt:i4>
      </vt:variant>
      <vt:variant>
        <vt:i4>66</vt:i4>
      </vt:variant>
      <vt:variant>
        <vt:i4>0</vt:i4>
      </vt:variant>
      <vt:variant>
        <vt:i4>5</vt:i4>
      </vt:variant>
      <vt:variant>
        <vt:lpwstr>http://www.mais.umich.edu/student/faforms.html</vt:lpwstr>
      </vt:variant>
      <vt:variant>
        <vt:lpwstr/>
      </vt:variant>
      <vt:variant>
        <vt:i4>131165</vt:i4>
      </vt:variant>
      <vt:variant>
        <vt:i4>63</vt:i4>
      </vt:variant>
      <vt:variant>
        <vt:i4>0</vt:i4>
      </vt:variant>
      <vt:variant>
        <vt:i4>5</vt:i4>
      </vt:variant>
      <vt:variant>
        <vt:lpwstr>http://wolverineaccess.umich.edu/render.userLayoutRootNode.uP?uP_root=root&amp;uP_sparam=activeTab&amp;activeTab=3</vt:lpwstr>
      </vt:variant>
      <vt:variant>
        <vt:lpwstr/>
      </vt:variant>
      <vt:variant>
        <vt:i4>1900606</vt:i4>
      </vt:variant>
      <vt:variant>
        <vt:i4>60</vt:i4>
      </vt:variant>
      <vt:variant>
        <vt:i4>0</vt:i4>
      </vt:variant>
      <vt:variant>
        <vt:i4>5</vt:i4>
      </vt:variant>
      <vt:variant>
        <vt:lpwstr>https://docs.google.com/presentation/d/1GEWUjEjmo45kWXo8_g4forhAI1Fcf0eUsoEAwfDeWvg/edit</vt:lpwstr>
      </vt:variant>
      <vt:variant>
        <vt:lpwstr/>
      </vt:variant>
      <vt:variant>
        <vt:i4>7274613</vt:i4>
      </vt:variant>
      <vt:variant>
        <vt:i4>57</vt:i4>
      </vt:variant>
      <vt:variant>
        <vt:i4>0</vt:i4>
      </vt:variant>
      <vt:variant>
        <vt:i4>5</vt:i4>
      </vt:variant>
      <vt:variant>
        <vt:lpwstr>http://services.dev.umich.edu/index.php?base=team&amp;page=gra</vt:lpwstr>
      </vt:variant>
      <vt:variant>
        <vt:lpwstr/>
      </vt:variant>
      <vt:variant>
        <vt:i4>7012468</vt:i4>
      </vt:variant>
      <vt:variant>
        <vt:i4>54</vt:i4>
      </vt:variant>
      <vt:variant>
        <vt:i4>0</vt:i4>
      </vt:variant>
      <vt:variant>
        <vt:i4>5</vt:i4>
      </vt:variant>
      <vt:variant>
        <vt:lpwstr>http://services.dev.umich.edu/index.php?base=team&amp;page=csa</vt:lpwstr>
      </vt:variant>
      <vt:variant>
        <vt:lpwstr/>
      </vt:variant>
      <vt:variant>
        <vt:i4>983135</vt:i4>
      </vt:variant>
      <vt:variant>
        <vt:i4>51</vt:i4>
      </vt:variant>
      <vt:variant>
        <vt:i4>0</vt:i4>
      </vt:variant>
      <vt:variant>
        <vt:i4>5</vt:i4>
      </vt:variant>
      <vt:variant>
        <vt:lpwstr>https://devweb.dev.umich.edu/directory/index.cfm</vt:lpwstr>
      </vt:variant>
      <vt:variant>
        <vt:lpwstr/>
      </vt:variant>
      <vt:variant>
        <vt:i4>6488171</vt:i4>
      </vt:variant>
      <vt:variant>
        <vt:i4>48</vt:i4>
      </vt:variant>
      <vt:variant>
        <vt:i4>0</vt:i4>
      </vt:variant>
      <vt:variant>
        <vt:i4>5</vt:i4>
      </vt:variant>
      <vt:variant>
        <vt:lpwstr>https://dart.dev.umich.edu/node/94</vt:lpwstr>
      </vt:variant>
      <vt:variant>
        <vt:lpwstr/>
      </vt:variant>
      <vt:variant>
        <vt:i4>6357107</vt:i4>
      </vt:variant>
      <vt:variant>
        <vt:i4>45</vt:i4>
      </vt:variant>
      <vt:variant>
        <vt:i4>0</vt:i4>
      </vt:variant>
      <vt:variant>
        <vt:i4>5</vt:i4>
      </vt:variant>
      <vt:variant>
        <vt:lpwstr>http://www.finance.umich.edu/node/11693</vt:lpwstr>
      </vt:variant>
      <vt:variant>
        <vt:lpwstr/>
      </vt:variant>
      <vt:variant>
        <vt:i4>1900606</vt:i4>
      </vt:variant>
      <vt:variant>
        <vt:i4>42</vt:i4>
      </vt:variant>
      <vt:variant>
        <vt:i4>0</vt:i4>
      </vt:variant>
      <vt:variant>
        <vt:i4>5</vt:i4>
      </vt:variant>
      <vt:variant>
        <vt:lpwstr>https://docs.google.com/presentation/d/1GEWUjEjmo45kWXo8_g4forhAI1Fcf0eUsoEAwfDeWvg/edit</vt:lpwstr>
      </vt:variant>
      <vt:variant>
        <vt:lpwstr/>
      </vt:variant>
      <vt:variant>
        <vt:i4>6422590</vt:i4>
      </vt:variant>
      <vt:variant>
        <vt:i4>39</vt:i4>
      </vt:variant>
      <vt:variant>
        <vt:i4>0</vt:i4>
      </vt:variant>
      <vt:variant>
        <vt:i4>5</vt:i4>
      </vt:variant>
      <vt:variant>
        <vt:lpwstr>https://sites.google.com/a/umich.edu/gift-form/public-content/help</vt:lpwstr>
      </vt:variant>
      <vt:variant>
        <vt:lpwstr/>
      </vt:variant>
      <vt:variant>
        <vt:i4>4587585</vt:i4>
      </vt:variant>
      <vt:variant>
        <vt:i4>36</vt:i4>
      </vt:variant>
      <vt:variant>
        <vt:i4>0</vt:i4>
      </vt:variant>
      <vt:variant>
        <vt:i4>5</vt:i4>
      </vt:variant>
      <vt:variant>
        <vt:lpwstr>https://sites.google.com/a/umich.edu/gift-form/public-content/getting-started</vt:lpwstr>
      </vt:variant>
      <vt:variant>
        <vt:lpwstr/>
      </vt:variant>
      <vt:variant>
        <vt:i4>8061043</vt:i4>
      </vt:variant>
      <vt:variant>
        <vt:i4>33</vt:i4>
      </vt:variant>
      <vt:variant>
        <vt:i4>0</vt:i4>
      </vt:variant>
      <vt:variant>
        <vt:i4>5</vt:i4>
      </vt:variant>
      <vt:variant>
        <vt:lpwstr>https://sites.google.com/a/umich.edu/gift-form/</vt:lpwstr>
      </vt:variant>
      <vt:variant>
        <vt:lpwstr/>
      </vt:variant>
      <vt:variant>
        <vt:i4>6619237</vt:i4>
      </vt:variant>
      <vt:variant>
        <vt:i4>30</vt:i4>
      </vt:variant>
      <vt:variant>
        <vt:i4>0</vt:i4>
      </vt:variant>
      <vt:variant>
        <vt:i4>5</vt:i4>
      </vt:variant>
      <vt:variant>
        <vt:lpwstr>https://dart.dev.umich.edu/node/72</vt:lpwstr>
      </vt:variant>
      <vt:variant>
        <vt:lpwstr/>
      </vt:variant>
      <vt:variant>
        <vt:i4>3670063</vt:i4>
      </vt:variant>
      <vt:variant>
        <vt:i4>27</vt:i4>
      </vt:variant>
      <vt:variant>
        <vt:i4>0</vt:i4>
      </vt:variant>
      <vt:variant>
        <vt:i4>5</vt:i4>
      </vt:variant>
      <vt:variant>
        <vt:lpwstr>http://www.treasury.umich.edu/deptraining.html</vt:lpwstr>
      </vt:variant>
      <vt:variant>
        <vt:lpwstr/>
      </vt:variant>
      <vt:variant>
        <vt:i4>6422590</vt:i4>
      </vt:variant>
      <vt:variant>
        <vt:i4>24</vt:i4>
      </vt:variant>
      <vt:variant>
        <vt:i4>0</vt:i4>
      </vt:variant>
      <vt:variant>
        <vt:i4>5</vt:i4>
      </vt:variant>
      <vt:variant>
        <vt:lpwstr>https://sites.google.com/a/umich.edu/gift-form/public-content/help</vt:lpwstr>
      </vt:variant>
      <vt:variant>
        <vt:lpwstr/>
      </vt:variant>
      <vt:variant>
        <vt:i4>4587585</vt:i4>
      </vt:variant>
      <vt:variant>
        <vt:i4>21</vt:i4>
      </vt:variant>
      <vt:variant>
        <vt:i4>0</vt:i4>
      </vt:variant>
      <vt:variant>
        <vt:i4>5</vt:i4>
      </vt:variant>
      <vt:variant>
        <vt:lpwstr>https://sites.google.com/a/umich.edu/gift-form/public-content/getting-started</vt:lpwstr>
      </vt:variant>
      <vt:variant>
        <vt:lpwstr/>
      </vt:variant>
      <vt:variant>
        <vt:i4>7798784</vt:i4>
      </vt:variant>
      <vt:variant>
        <vt:i4>18</vt:i4>
      </vt:variant>
      <vt:variant>
        <vt:i4>0</vt:i4>
      </vt:variant>
      <vt:variant>
        <vt:i4>5</vt:i4>
      </vt:variant>
      <vt:variant>
        <vt:lpwstr>https://devweb.dev.umich.edu/depts/details.cfm?deptid=OVPD0011&amp;doc_id=1506</vt:lpwstr>
      </vt:variant>
      <vt:variant>
        <vt:lpwstr/>
      </vt:variant>
      <vt:variant>
        <vt:i4>6422619</vt:i4>
      </vt:variant>
      <vt:variant>
        <vt:i4>15</vt:i4>
      </vt:variant>
      <vt:variant>
        <vt:i4>0</vt:i4>
      </vt:variant>
      <vt:variant>
        <vt:i4>5</vt:i4>
      </vt:variant>
      <vt:variant>
        <vt:lpwstr>mailto:umgiftsec@umich.edu</vt:lpwstr>
      </vt:variant>
      <vt:variant>
        <vt:lpwstr/>
      </vt:variant>
      <vt:variant>
        <vt:i4>196698</vt:i4>
      </vt:variant>
      <vt:variant>
        <vt:i4>12</vt:i4>
      </vt:variant>
      <vt:variant>
        <vt:i4>0</vt:i4>
      </vt:variant>
      <vt:variant>
        <vt:i4>5</vt:i4>
      </vt:variant>
      <vt:variant>
        <vt:lpwstr>https://docs.google.com/document/d/1xcQcTBCPeQzS16DT71AdJ4FflvYOq0MVr6xfTzy0hU0/edit</vt:lpwstr>
      </vt:variant>
      <vt:variant>
        <vt:lpwstr/>
      </vt:variant>
      <vt:variant>
        <vt:i4>1179691</vt:i4>
      </vt:variant>
      <vt:variant>
        <vt:i4>9</vt:i4>
      </vt:variant>
      <vt:variant>
        <vt:i4>0</vt:i4>
      </vt:variant>
      <vt:variant>
        <vt:i4>5</vt:i4>
      </vt:variant>
      <vt:variant>
        <vt:lpwstr>mailto:umgift@umich.edu</vt:lpwstr>
      </vt:variant>
      <vt:variant>
        <vt:lpwstr/>
      </vt:variant>
      <vt:variant>
        <vt:i4>2228292</vt:i4>
      </vt:variant>
      <vt:variant>
        <vt:i4>6</vt:i4>
      </vt:variant>
      <vt:variant>
        <vt:i4>0</vt:i4>
      </vt:variant>
      <vt:variant>
        <vt:i4>5</vt:i4>
      </vt:variant>
      <vt:variant>
        <vt:lpwstr>https://devweb.dev.umich.edu/news/display_story.cfm?typecd=POL&amp;Item=1797</vt:lpwstr>
      </vt:variant>
      <vt:variant>
        <vt:lpwstr/>
      </vt:variant>
      <vt:variant>
        <vt:i4>851982</vt:i4>
      </vt:variant>
      <vt:variant>
        <vt:i4>3</vt:i4>
      </vt:variant>
      <vt:variant>
        <vt:i4>0</vt:i4>
      </vt:variant>
      <vt:variant>
        <vt:i4>5</vt:i4>
      </vt:variant>
      <vt:variant>
        <vt:lpwstr>https://leadersandbest.umich.edu/how</vt:lpwstr>
      </vt:variant>
      <vt:variant>
        <vt:lpwstr/>
      </vt:variant>
      <vt:variant>
        <vt:i4>2556023</vt:i4>
      </vt:variant>
      <vt:variant>
        <vt:i4>0</vt:i4>
      </vt:variant>
      <vt:variant>
        <vt:i4>0</vt:i4>
      </vt:variant>
      <vt:variant>
        <vt:i4>5</vt:i4>
      </vt:variant>
      <vt:variant>
        <vt:lpwstr>http://spg.umich.edu/policy/602.02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jtomko</dc:creator>
  <cp:keywords/>
  <cp:lastModifiedBy>Belote, Cory</cp:lastModifiedBy>
  <cp:revision>4</cp:revision>
  <cp:lastPrinted>2023-12-13T18:30:00Z</cp:lastPrinted>
  <dcterms:created xsi:type="dcterms:W3CDTF">2025-12-18T14:32:00Z</dcterms:created>
  <dcterms:modified xsi:type="dcterms:W3CDTF">2026-02-03T15:47:00Z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1ef8d50001f5b64c890b8b894e24967db22ca2dde86644d2cd012f514c04dcb4</vt:lpwstr>
  </property>
</Properties>
</file>