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6818B" w14:textId="77777777" w:rsidR="00814F9F" w:rsidRDefault="008F21F0">
      <w:pPr>
        <w:spacing w:after="120"/>
        <w:rPr>
          <w:sz w:val="23"/>
          <w:szCs w:val="23"/>
        </w:rPr>
      </w:pPr>
      <w:r w:rsidRPr="008F21F0">
        <w:rPr>
          <w:b/>
          <w:noProof/>
          <w:sz w:val="23"/>
          <w:szCs w:val="23"/>
        </w:rPr>
        <mc:AlternateContent>
          <mc:Choice Requires="wps">
            <w:drawing>
              <wp:anchor distT="45720" distB="45720" distL="114300" distR="114300" simplePos="0" relativeHeight="251660288" behindDoc="1" locked="0" layoutInCell="1" allowOverlap="1" wp14:anchorId="2AA10066" wp14:editId="7D990B37">
                <wp:simplePos x="0" y="0"/>
                <wp:positionH relativeFrom="column">
                  <wp:posOffset>4301350</wp:posOffset>
                </wp:positionH>
                <wp:positionV relativeFrom="paragraph">
                  <wp:posOffset>-1064509</wp:posOffset>
                </wp:positionV>
                <wp:extent cx="2360930" cy="1404620"/>
                <wp:effectExtent l="0" t="0" r="1905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68BEFE" w14:textId="77777777" w:rsidR="008F21F0" w:rsidRPr="0028439C" w:rsidRDefault="008F21F0">
                            <w:r w:rsidRPr="0028439C">
                              <w:rPr>
                                <w:b/>
                                <w:sz w:val="23"/>
                                <w:szCs w:val="23"/>
                              </w:rPr>
                              <w:t>NOTE:</w:t>
                            </w:r>
                            <w:r w:rsidRPr="0028439C">
                              <w:rPr>
                                <w:sz w:val="23"/>
                                <w:szCs w:val="23"/>
                              </w:rPr>
                              <w:t xml:space="preserve"> Any changes to process due to pandemic or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A10066" id="_x0000_t202" coordsize="21600,21600" o:spt="202" path="m,l,21600r21600,l21600,xe">
                <v:stroke joinstyle="miter"/>
                <v:path gradientshapeok="t" o:connecttype="rect"/>
              </v:shapetype>
              <v:shape id="Text Box 2" o:spid="_x0000_s1026" type="#_x0000_t202" style="position:absolute;margin-left:338.7pt;margin-top:-83.8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">
                <v:textbox style="mso-fit-shape-to-text:t">
                  <w:txbxContent>
                    <w:p w14:paraId="2F68BEFE" w14:textId="77777777" w:rsidR="008F21F0" w:rsidRPr="0028439C" w:rsidRDefault="008F21F0">
                      <w:r w:rsidRPr="0028439C">
                        <w:rPr>
                          <w:b/>
                          <w:sz w:val="23"/>
                          <w:szCs w:val="23"/>
                        </w:rPr>
                        <w:t>NOTE:</w:t>
                      </w:r>
                      <w:r w:rsidRPr="0028439C">
                        <w:rPr>
                          <w:sz w:val="23"/>
                          <w:szCs w:val="23"/>
                        </w:rPr>
                        <w:t xml:space="preserve"> Any changes to process due to pandemic or remote work should be documented in procedures.</w:t>
                      </w:r>
                    </w:p>
                  </w:txbxContent>
                </v:textbox>
              </v:shape>
            </w:pict>
          </mc:Fallback>
        </mc:AlternateContent>
      </w:r>
      <w:r w:rsidR="003207D6">
        <w:rPr>
          <w:b/>
          <w:sz w:val="23"/>
          <w:szCs w:val="23"/>
        </w:rPr>
        <w:t>SECTION</w:t>
      </w:r>
      <w:r w:rsidR="003207D6">
        <w:rPr>
          <w:sz w:val="23"/>
          <w:szCs w:val="23"/>
        </w:rPr>
        <w:t>:</w:t>
      </w:r>
      <w:r w:rsidR="003207D6">
        <w:rPr>
          <w:sz w:val="23"/>
          <w:szCs w:val="23"/>
        </w:rPr>
        <w:tab/>
      </w:r>
      <w:r w:rsidR="003207D6">
        <w:rPr>
          <w:sz w:val="23"/>
          <w:szCs w:val="23"/>
        </w:rPr>
        <w:tab/>
        <w:t>Human Resources</w:t>
      </w:r>
    </w:p>
    <w:p w14:paraId="06C49441" w14:textId="77777777" w:rsidR="00814F9F" w:rsidRDefault="003207D6">
      <w:pPr>
        <w:spacing w:after="120"/>
        <w:rPr>
          <w:sz w:val="23"/>
          <w:szCs w:val="23"/>
        </w:rPr>
      </w:pPr>
      <w:r>
        <w:rPr>
          <w:b/>
          <w:sz w:val="23"/>
          <w:szCs w:val="23"/>
        </w:rPr>
        <w:t>SUBJECT</w:t>
      </w:r>
      <w:r>
        <w:rPr>
          <w:sz w:val="23"/>
          <w:szCs w:val="23"/>
        </w:rPr>
        <w:t>:</w:t>
      </w:r>
      <w:r>
        <w:rPr>
          <w:sz w:val="23"/>
          <w:szCs w:val="23"/>
        </w:rPr>
        <w:tab/>
      </w:r>
      <w:r>
        <w:rPr>
          <w:sz w:val="23"/>
          <w:szCs w:val="23"/>
        </w:rPr>
        <w:tab/>
        <w:t>Employment Hiring Process - - Selection of Candidate Process Documentation</w:t>
      </w:r>
    </w:p>
    <w:p w14:paraId="3E784486" w14:textId="77777777" w:rsidR="00814F9F" w:rsidRDefault="003207D6">
      <w:pPr>
        <w:rPr>
          <w:sz w:val="23"/>
          <w:szCs w:val="23"/>
        </w:rPr>
      </w:pPr>
      <w:r>
        <w:rPr>
          <w:b/>
          <w:sz w:val="23"/>
          <w:szCs w:val="23"/>
        </w:rPr>
        <w:t>APPLIES</w:t>
      </w:r>
      <w:r>
        <w:rPr>
          <w:sz w:val="23"/>
          <w:szCs w:val="23"/>
        </w:rPr>
        <w:t xml:space="preserve"> </w:t>
      </w:r>
      <w:r>
        <w:rPr>
          <w:b/>
          <w:sz w:val="23"/>
          <w:szCs w:val="23"/>
        </w:rPr>
        <w:t>TO</w:t>
      </w:r>
      <w:r>
        <w:rPr>
          <w:sz w:val="23"/>
          <w:szCs w:val="23"/>
        </w:rPr>
        <w:t>:</w:t>
      </w:r>
      <w:r>
        <w:rPr>
          <w:sz w:val="23"/>
          <w:szCs w:val="23"/>
        </w:rPr>
        <w:tab/>
      </w:r>
      <w:r w:rsidR="002A03BA">
        <w:rPr>
          <w:sz w:val="23"/>
          <w:szCs w:val="23"/>
        </w:rPr>
        <w:tab/>
      </w:r>
      <w:r>
        <w:rPr>
          <w:sz w:val="23"/>
          <w:szCs w:val="23"/>
        </w:rPr>
        <w:t>All Regular Staff Members (Excludes Temporary Employees)</w:t>
      </w:r>
    </w:p>
    <w:p w14:paraId="26E9AA63" w14:textId="2D2C2AFE" w:rsidR="00814F9F" w:rsidRDefault="003207D6">
      <w:pPr>
        <w:spacing w:before="120"/>
        <w:rPr>
          <w:sz w:val="23"/>
          <w:szCs w:val="23"/>
        </w:rPr>
      </w:pPr>
      <w:r>
        <w:rPr>
          <w:b/>
          <w:color w:val="FF0000"/>
          <w:sz w:val="23"/>
          <w:szCs w:val="23"/>
        </w:rPr>
        <w:t>NOTE:  Changes for FY20</w:t>
      </w:r>
      <w:r w:rsidR="00261145">
        <w:rPr>
          <w:b/>
          <w:color w:val="FF0000"/>
          <w:sz w:val="23"/>
          <w:szCs w:val="23"/>
        </w:rPr>
        <w:t>2</w:t>
      </w:r>
      <w:r w:rsidR="009F707A">
        <w:rPr>
          <w:b/>
          <w:color w:val="FF0000"/>
          <w:sz w:val="23"/>
          <w:szCs w:val="23"/>
        </w:rPr>
        <w:t>5</w:t>
      </w:r>
      <w:r>
        <w:rPr>
          <w:b/>
          <w:color w:val="FF0000"/>
          <w:sz w:val="23"/>
          <w:szCs w:val="23"/>
        </w:rPr>
        <w:t xml:space="preserve"> are identified in red text</w:t>
      </w:r>
      <w:r>
        <w:rPr>
          <w:noProof/>
        </w:rPr>
        <mc:AlternateContent>
          <mc:Choice Requires="wps">
            <w:drawing>
              <wp:anchor distT="0" distB="0" distL="114300" distR="114300" simplePos="0" relativeHeight="251658240" behindDoc="0" locked="0" layoutInCell="1" hidden="0" allowOverlap="1" wp14:anchorId="735025BA" wp14:editId="64C44E5F">
                <wp:simplePos x="0" y="0"/>
                <wp:positionH relativeFrom="column">
                  <wp:posOffset>-114299</wp:posOffset>
                </wp:positionH>
                <wp:positionV relativeFrom="paragraph">
                  <wp:posOffset>63500</wp:posOffset>
                </wp:positionV>
                <wp:extent cx="66294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w14:anchorId="7C8E8617" id="_x0000_t32" coordsize="21600,21600" o:spt="32" o:oned="t" path="m,l21600,21600e" filled="f">
                <v:path arrowok="t" fillok="f" o:connecttype="none"/>
                <o:lock v:ext="edit" shapetype="t"/>
              </v:shapetype>
              <v:shape id="Straight Arrow Connector 1" o:spid="_x0000_s1026" type="#_x0000_t32" style="position:absolute;margin-left:-9pt;margin-top:5pt;width:522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" strokeweight="1.5pt"/>
            </w:pict>
          </mc:Fallback>
        </mc:AlternateContent>
      </w:r>
    </w:p>
    <w:p w14:paraId="6D3A6C68" w14:textId="77777777" w:rsidR="00814F9F" w:rsidRDefault="003207D6">
      <w:pPr>
        <w:spacing w:before="120"/>
        <w:rPr>
          <w:b/>
          <w:sz w:val="23"/>
          <w:szCs w:val="23"/>
        </w:rPr>
      </w:pPr>
      <w:r>
        <w:rPr>
          <w:b/>
          <w:sz w:val="23"/>
          <w:szCs w:val="23"/>
        </w:rPr>
        <w:t>Selection of Candidate Process Overview</w:t>
      </w:r>
    </w:p>
    <w:p w14:paraId="755DC6D1" w14:textId="73F84655" w:rsidR="00814F9F" w:rsidRDefault="003207D6">
      <w:pPr>
        <w:spacing w:before="120"/>
        <w:rPr>
          <w:sz w:val="23"/>
          <w:szCs w:val="23"/>
        </w:rPr>
      </w:pPr>
      <w:r>
        <w:rPr>
          <w:sz w:val="23"/>
          <w:szCs w:val="23"/>
        </w:rPr>
        <w:t xml:space="preserve">The objective of the selection of candidate process is to review candidates’ experience and qualifications, against the posting’s qualifications and expectations and select the most qualified candidate for the position.  This process also serves in documenting the record of </w:t>
      </w:r>
      <w:r w:rsidR="009F707A">
        <w:rPr>
          <w:sz w:val="23"/>
          <w:szCs w:val="23"/>
        </w:rPr>
        <w:t>decision-making</w:t>
      </w:r>
      <w:r>
        <w:rPr>
          <w:sz w:val="23"/>
          <w:szCs w:val="23"/>
        </w:rPr>
        <w:t xml:space="preserve"> process.</w:t>
      </w:r>
    </w:p>
    <w:p w14:paraId="29A135A4" w14:textId="77777777" w:rsidR="00814F9F" w:rsidRDefault="003207D6">
      <w:pPr>
        <w:spacing w:before="120"/>
        <w:rPr>
          <w:b/>
          <w:sz w:val="23"/>
          <w:szCs w:val="23"/>
        </w:rPr>
      </w:pPr>
      <w:r>
        <w:rPr>
          <w:b/>
          <w:sz w:val="23"/>
          <w:szCs w:val="23"/>
        </w:rPr>
        <w:t>Selection of Candidate Process</w:t>
      </w:r>
    </w:p>
    <w:tbl>
      <w:tblPr>
        <w:tblStyle w:val="a"/>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7"/>
        <w:gridCol w:w="2340"/>
        <w:gridCol w:w="3334"/>
      </w:tblGrid>
      <w:tr w:rsidR="00814F9F" w14:paraId="0DBD7930" w14:textId="77777777" w:rsidTr="00D00ADE">
        <w:tc>
          <w:tcPr>
            <w:tcW w:w="4607" w:type="dxa"/>
          </w:tcPr>
          <w:p w14:paraId="289395D8" w14:textId="77777777" w:rsidR="00814F9F" w:rsidRDefault="003207D6">
            <w:pPr>
              <w:spacing w:before="120"/>
              <w:rPr>
                <w:b/>
                <w:sz w:val="23"/>
                <w:szCs w:val="23"/>
              </w:rPr>
            </w:pPr>
            <w:r>
              <w:rPr>
                <w:b/>
                <w:sz w:val="23"/>
                <w:szCs w:val="23"/>
              </w:rPr>
              <w:t>Activity</w:t>
            </w:r>
          </w:p>
        </w:tc>
        <w:tc>
          <w:tcPr>
            <w:tcW w:w="2340" w:type="dxa"/>
          </w:tcPr>
          <w:p w14:paraId="40E83AF6" w14:textId="77777777" w:rsidR="00814F9F" w:rsidRDefault="003207D6">
            <w:pPr>
              <w:spacing w:before="120"/>
              <w:rPr>
                <w:b/>
                <w:sz w:val="23"/>
                <w:szCs w:val="23"/>
              </w:rPr>
            </w:pPr>
            <w:r>
              <w:rPr>
                <w:b/>
                <w:sz w:val="23"/>
                <w:szCs w:val="23"/>
              </w:rPr>
              <w:t>Responsibility</w:t>
            </w:r>
          </w:p>
        </w:tc>
        <w:tc>
          <w:tcPr>
            <w:tcW w:w="3334" w:type="dxa"/>
          </w:tcPr>
          <w:p w14:paraId="282AD1C0" w14:textId="77777777" w:rsidR="00814F9F" w:rsidRDefault="003207D6">
            <w:pPr>
              <w:spacing w:before="120"/>
              <w:rPr>
                <w:b/>
                <w:sz w:val="23"/>
                <w:szCs w:val="23"/>
              </w:rPr>
            </w:pPr>
            <w:r>
              <w:rPr>
                <w:b/>
                <w:sz w:val="23"/>
                <w:szCs w:val="23"/>
              </w:rPr>
              <w:t>Reference/Comments</w:t>
            </w:r>
          </w:p>
        </w:tc>
      </w:tr>
      <w:tr w:rsidR="00814F9F" w14:paraId="02863BA9" w14:textId="77777777" w:rsidTr="00D00ADE">
        <w:tc>
          <w:tcPr>
            <w:tcW w:w="4607" w:type="dxa"/>
          </w:tcPr>
          <w:p w14:paraId="38DED006" w14:textId="77777777" w:rsidR="00814F9F" w:rsidRDefault="003207D6">
            <w:pPr>
              <w:spacing w:before="120"/>
              <w:rPr>
                <w:sz w:val="23"/>
                <w:szCs w:val="23"/>
              </w:rPr>
            </w:pPr>
            <w:r>
              <w:rPr>
                <w:sz w:val="23"/>
                <w:szCs w:val="23"/>
              </w:rPr>
              <w:t>If the position is a bargained-for position, refer to the appropriate contract for process activities.</w:t>
            </w:r>
          </w:p>
        </w:tc>
        <w:tc>
          <w:tcPr>
            <w:tcW w:w="2340" w:type="dxa"/>
          </w:tcPr>
          <w:p w14:paraId="56DF48C0" w14:textId="77777777" w:rsidR="00814F9F" w:rsidRDefault="00814F9F">
            <w:pPr>
              <w:spacing w:before="120"/>
              <w:rPr>
                <w:sz w:val="23"/>
                <w:szCs w:val="23"/>
                <w:highlight w:val="yellow"/>
              </w:rPr>
            </w:pPr>
          </w:p>
        </w:tc>
        <w:tc>
          <w:tcPr>
            <w:tcW w:w="3334" w:type="dxa"/>
          </w:tcPr>
          <w:p w14:paraId="4EF6CE08" w14:textId="77777777" w:rsidR="00867B24" w:rsidRDefault="006F23A4" w:rsidP="00867B24">
            <w:pPr>
              <w:spacing w:before="120"/>
              <w:rPr>
                <w:sz w:val="23"/>
                <w:szCs w:val="23"/>
              </w:rPr>
            </w:pPr>
            <w:r w:rsidRPr="00CE1DAF">
              <w:rPr>
                <w:sz w:val="23"/>
                <w:szCs w:val="23"/>
              </w:rPr>
              <w:t xml:space="preserve">For information on Unions and Contracts: </w:t>
            </w:r>
          </w:p>
          <w:p w14:paraId="6D4AF267" w14:textId="77777777" w:rsidR="00867B24" w:rsidRPr="005026DF" w:rsidRDefault="00867B24" w:rsidP="00867B24">
            <w:pPr>
              <w:spacing w:before="120"/>
              <w:rPr>
                <w:rStyle w:val="Hyperlink"/>
                <w:color w:val="0000FF"/>
                <w:u w:val="none"/>
              </w:rPr>
            </w:pPr>
            <w:r w:rsidRPr="00A100E3">
              <w:t>Union Contracts and Wage Schedules</w:t>
            </w:r>
            <w:r w:rsidRPr="00A100E3">
              <w:rPr>
                <w:rStyle w:val="Hyperlink"/>
                <w:color w:val="auto"/>
                <w:u w:val="none"/>
              </w:rPr>
              <w:t xml:space="preserve">: </w:t>
            </w:r>
            <w:hyperlink r:id="rId7" w:history="1">
              <w:r w:rsidRPr="005026DF">
                <w:rPr>
                  <w:rStyle w:val="Hyperlink"/>
                  <w:color w:val="0000FF"/>
                </w:rPr>
                <w:t>https://hr.umich.edu/working-u-m/my-employment/union-contracts-wage-schedules</w:t>
              </w:r>
            </w:hyperlink>
          </w:p>
          <w:p w14:paraId="6F425007" w14:textId="77777777" w:rsidR="00867B24" w:rsidRPr="005026DF" w:rsidRDefault="00867B24" w:rsidP="00867B24">
            <w:pPr>
              <w:spacing w:before="120"/>
              <w:rPr>
                <w:color w:val="0000FF"/>
                <w:u w:val="single"/>
              </w:rPr>
            </w:pPr>
            <w:r w:rsidRPr="00A100E3">
              <w:t>Academic Contracts</w:t>
            </w:r>
            <w:r w:rsidRPr="00A100E3">
              <w:rPr>
                <w:rStyle w:val="Hyperlink"/>
                <w:color w:val="auto"/>
                <w:u w:val="none"/>
              </w:rPr>
              <w:t>:</w:t>
            </w:r>
            <w:r w:rsidRPr="00A100E3">
              <w:rPr>
                <w:rStyle w:val="Hyperlink"/>
                <w:color w:val="auto"/>
              </w:rPr>
              <w:t xml:space="preserve"> </w:t>
            </w:r>
            <w:hyperlink r:id="rId8" w:history="1">
              <w:r w:rsidRPr="005026DF">
                <w:rPr>
                  <w:rStyle w:val="Hyperlink"/>
                  <w:color w:val="0000FF"/>
                </w:rPr>
                <w:t>https://hr.umich.edu/working-u-m/my-employment/academic-human-resources/contracts</w:t>
              </w:r>
            </w:hyperlink>
          </w:p>
          <w:p w14:paraId="5E050B10" w14:textId="77777777" w:rsidR="00814F9F" w:rsidRDefault="00814F9F" w:rsidP="00D00ADE">
            <w:pPr>
              <w:rPr>
                <w:sz w:val="23"/>
                <w:szCs w:val="23"/>
              </w:rPr>
            </w:pPr>
          </w:p>
        </w:tc>
      </w:tr>
      <w:tr w:rsidR="00814F9F" w14:paraId="349F21C9" w14:textId="77777777" w:rsidTr="00D00ADE">
        <w:tc>
          <w:tcPr>
            <w:tcW w:w="4607" w:type="dxa"/>
          </w:tcPr>
          <w:p w14:paraId="72AB6383" w14:textId="77777777" w:rsidR="00814F9F" w:rsidRDefault="003207D6">
            <w:pPr>
              <w:spacing w:before="120"/>
              <w:rPr>
                <w:sz w:val="23"/>
                <w:szCs w:val="23"/>
              </w:rPr>
            </w:pPr>
            <w:r>
              <w:rPr>
                <w:sz w:val="23"/>
                <w:szCs w:val="23"/>
              </w:rPr>
              <w:t>If the position is a Regent approved position, refer to the Regents Bylaws and Regents Communication Manual for process activities.</w:t>
            </w:r>
          </w:p>
        </w:tc>
        <w:tc>
          <w:tcPr>
            <w:tcW w:w="2340" w:type="dxa"/>
          </w:tcPr>
          <w:p w14:paraId="34157D5F" w14:textId="77777777" w:rsidR="00814F9F" w:rsidRDefault="00814F9F">
            <w:pPr>
              <w:spacing w:before="120"/>
              <w:rPr>
                <w:sz w:val="23"/>
                <w:szCs w:val="23"/>
                <w:highlight w:val="yellow"/>
              </w:rPr>
            </w:pPr>
          </w:p>
        </w:tc>
        <w:tc>
          <w:tcPr>
            <w:tcW w:w="3334" w:type="dxa"/>
          </w:tcPr>
          <w:p w14:paraId="37777BC1" w14:textId="77777777" w:rsidR="00814F9F" w:rsidRDefault="00E870D6">
            <w:pPr>
              <w:spacing w:before="120"/>
              <w:rPr>
                <w:sz w:val="23"/>
                <w:szCs w:val="23"/>
              </w:rPr>
            </w:pPr>
            <w:r w:rsidRPr="0028439C">
              <w:rPr>
                <w:sz w:val="23"/>
                <w:szCs w:val="23"/>
              </w:rPr>
              <w:t xml:space="preserve">Board of </w:t>
            </w:r>
            <w:r w:rsidR="003207D6" w:rsidRPr="0028439C">
              <w:rPr>
                <w:sz w:val="23"/>
                <w:szCs w:val="23"/>
              </w:rPr>
              <w:t xml:space="preserve">Regents </w:t>
            </w:r>
            <w:r w:rsidR="003207D6">
              <w:rPr>
                <w:sz w:val="23"/>
                <w:szCs w:val="23"/>
              </w:rPr>
              <w:t xml:space="preserve">Bylaws can be found at:  </w:t>
            </w:r>
            <w:hyperlink r:id="rId9">
              <w:r w:rsidR="003207D6">
                <w:rPr>
                  <w:color w:val="0000FF"/>
                  <w:sz w:val="23"/>
                  <w:szCs w:val="23"/>
                  <w:u w:val="single"/>
                </w:rPr>
                <w:t>http://www.regents.umich.edu/bylaws/</w:t>
              </w:r>
            </w:hyperlink>
          </w:p>
          <w:p w14:paraId="7DD37792" w14:textId="77777777" w:rsidR="00814F9F" w:rsidRDefault="00E870D6">
            <w:pPr>
              <w:spacing w:before="120"/>
              <w:rPr>
                <w:sz w:val="23"/>
                <w:szCs w:val="23"/>
              </w:rPr>
            </w:pPr>
            <w:r w:rsidRPr="0028439C">
              <w:rPr>
                <w:sz w:val="23"/>
                <w:szCs w:val="23"/>
              </w:rPr>
              <w:t xml:space="preserve">Academic Personnel </w:t>
            </w:r>
            <w:r w:rsidR="003207D6" w:rsidRPr="0028439C">
              <w:rPr>
                <w:sz w:val="23"/>
                <w:szCs w:val="23"/>
              </w:rPr>
              <w:t xml:space="preserve">Regents </w:t>
            </w:r>
            <w:r w:rsidR="003207D6">
              <w:rPr>
                <w:sz w:val="23"/>
                <w:szCs w:val="23"/>
              </w:rPr>
              <w:t xml:space="preserve">Communication Manual can be found at:  </w:t>
            </w:r>
            <w:hyperlink r:id="rId10">
              <w:r w:rsidR="003207D6">
                <w:rPr>
                  <w:color w:val="0000FF"/>
                  <w:sz w:val="23"/>
                  <w:szCs w:val="23"/>
                  <w:u w:val="single"/>
                </w:rPr>
                <w:t>http://www.hr.umich.edu/acadhr/manual/index.html</w:t>
              </w:r>
            </w:hyperlink>
          </w:p>
        </w:tc>
      </w:tr>
      <w:tr w:rsidR="00814F9F" w14:paraId="04F04036" w14:textId="77777777" w:rsidTr="00D00ADE">
        <w:tc>
          <w:tcPr>
            <w:tcW w:w="4607" w:type="dxa"/>
          </w:tcPr>
          <w:p w14:paraId="57DFFEB3" w14:textId="77777777" w:rsidR="00814F9F" w:rsidRPr="005026DF" w:rsidRDefault="003207D6">
            <w:pPr>
              <w:spacing w:before="120"/>
              <w:rPr>
                <w:sz w:val="23"/>
                <w:szCs w:val="23"/>
              </w:rPr>
            </w:pPr>
            <w:r w:rsidRPr="005026DF">
              <w:rPr>
                <w:sz w:val="23"/>
                <w:szCs w:val="23"/>
              </w:rPr>
              <w:t>Identify qualified candidates by working with the candidate pool in eRecruit</w:t>
            </w:r>
            <w:r w:rsidR="006750C4" w:rsidRPr="005026DF">
              <w:rPr>
                <w:sz w:val="23"/>
                <w:szCs w:val="23"/>
              </w:rPr>
              <w:t xml:space="preserve"> or other method</w:t>
            </w:r>
            <w:r w:rsidRPr="005026DF">
              <w:rPr>
                <w:sz w:val="23"/>
                <w:szCs w:val="23"/>
              </w:rPr>
              <w:t xml:space="preserve">. </w:t>
            </w:r>
          </w:p>
          <w:p w14:paraId="473AFB55" w14:textId="77777777" w:rsidR="00814F9F" w:rsidRPr="005026DF" w:rsidRDefault="00814F9F">
            <w:pPr>
              <w:spacing w:before="120"/>
              <w:rPr>
                <w:sz w:val="23"/>
                <w:szCs w:val="23"/>
              </w:rPr>
            </w:pPr>
          </w:p>
        </w:tc>
        <w:tc>
          <w:tcPr>
            <w:tcW w:w="2340" w:type="dxa"/>
          </w:tcPr>
          <w:p w14:paraId="3CC8D1B5" w14:textId="77777777" w:rsidR="00814F9F" w:rsidRDefault="003207D6">
            <w:pPr>
              <w:spacing w:before="120"/>
              <w:rPr>
                <w:sz w:val="23"/>
                <w:szCs w:val="23"/>
              </w:rPr>
            </w:pPr>
            <w:r>
              <w:rPr>
                <w:sz w:val="23"/>
                <w:szCs w:val="23"/>
                <w:highlight w:val="yellow"/>
              </w:rPr>
              <w:t>[insert appropriate person/position]</w:t>
            </w:r>
            <w:r>
              <w:rPr>
                <w:sz w:val="23"/>
                <w:szCs w:val="23"/>
              </w:rPr>
              <w:t xml:space="preserve"> (HR Officer, Administrative Assistant, Hiring Manager)</w:t>
            </w:r>
          </w:p>
        </w:tc>
        <w:tc>
          <w:tcPr>
            <w:tcW w:w="3334" w:type="dxa"/>
          </w:tcPr>
          <w:p w14:paraId="7F21E0D2" w14:textId="77777777" w:rsidR="00814F9F" w:rsidRDefault="003207D6">
            <w:pPr>
              <w:spacing w:before="120"/>
              <w:rPr>
                <w:sz w:val="23"/>
                <w:szCs w:val="23"/>
              </w:rPr>
            </w:pPr>
            <w:hyperlink r:id="rId11">
              <w:r>
                <w:rPr>
                  <w:color w:val="0000FF"/>
                  <w:sz w:val="23"/>
                  <w:szCs w:val="23"/>
                  <w:u w:val="single"/>
                </w:rPr>
                <w:t>SPG 201.22, Recruitment and Selection of all Regular Faculty and Staff</w:t>
              </w:r>
            </w:hyperlink>
          </w:p>
          <w:p w14:paraId="51BAD0D9" w14:textId="77777777" w:rsidR="00867B24" w:rsidRDefault="003207D6">
            <w:pPr>
              <w:spacing w:before="120"/>
              <w:rPr>
                <w:sz w:val="23"/>
                <w:szCs w:val="23"/>
              </w:rPr>
            </w:pPr>
            <w:r>
              <w:rPr>
                <w:sz w:val="23"/>
                <w:szCs w:val="23"/>
              </w:rPr>
              <w:t xml:space="preserve">For information on how to work with the candidate pool including running the Applicant Summary Report, running screening on applicant pool, viewing candidates, viewing resumes </w:t>
            </w:r>
            <w:r w:rsidRPr="00602304">
              <w:rPr>
                <w:sz w:val="23"/>
                <w:szCs w:val="23"/>
              </w:rPr>
              <w:t>and applications in eRecruit</w:t>
            </w:r>
            <w:r w:rsidR="00602304">
              <w:rPr>
                <w:sz w:val="23"/>
                <w:szCs w:val="23"/>
              </w:rPr>
              <w:t>,</w:t>
            </w:r>
            <w:r w:rsidRPr="00602304">
              <w:rPr>
                <w:sz w:val="23"/>
                <w:szCs w:val="23"/>
              </w:rPr>
              <w:t xml:space="preserve"> </w:t>
            </w:r>
            <w:r w:rsidRPr="00602304">
              <w:rPr>
                <w:sz w:val="23"/>
                <w:szCs w:val="23"/>
              </w:rPr>
              <w:lastRenderedPageBreak/>
              <w:t>including responses to pre-screening questions</w:t>
            </w:r>
            <w:r w:rsidR="00602304" w:rsidRPr="0091226C">
              <w:rPr>
                <w:sz w:val="23"/>
                <w:szCs w:val="23"/>
              </w:rPr>
              <w:t>.</w:t>
            </w:r>
            <w:r w:rsidRPr="00602304">
              <w:rPr>
                <w:sz w:val="23"/>
                <w:szCs w:val="23"/>
              </w:rPr>
              <w:t xml:space="preserve"> Instructions for emailing and printing resumes can be found </w:t>
            </w:r>
            <w:r w:rsidR="00BE4896" w:rsidRPr="00602304">
              <w:rPr>
                <w:sz w:val="23"/>
                <w:szCs w:val="23"/>
              </w:rPr>
              <w:t>on</w:t>
            </w:r>
            <w:r w:rsidRPr="00602304">
              <w:rPr>
                <w:sz w:val="23"/>
                <w:szCs w:val="23"/>
              </w:rPr>
              <w:t xml:space="preserve"> </w:t>
            </w:r>
            <w:r w:rsidRPr="00867B24">
              <w:rPr>
                <w:sz w:val="23"/>
                <w:szCs w:val="23"/>
              </w:rPr>
              <w:t>My</w:t>
            </w:r>
            <w:r w:rsidR="00867B24">
              <w:rPr>
                <w:sz w:val="23"/>
                <w:szCs w:val="23"/>
              </w:rPr>
              <w:t xml:space="preserve"> LINC.</w:t>
            </w:r>
          </w:p>
          <w:p w14:paraId="06EAF8B7" w14:textId="77777777" w:rsidR="00814F9F" w:rsidRPr="00602304" w:rsidRDefault="00867B24">
            <w:pPr>
              <w:spacing w:before="120"/>
              <w:rPr>
                <w:sz w:val="23"/>
                <w:szCs w:val="23"/>
              </w:rPr>
            </w:pPr>
            <w:r w:rsidRPr="00602304">
              <w:rPr>
                <w:sz w:val="23"/>
                <w:szCs w:val="23"/>
              </w:rPr>
              <w:t xml:space="preserve"> </w:t>
            </w:r>
            <w:r w:rsidR="00BE4896" w:rsidRPr="00602304">
              <w:rPr>
                <w:sz w:val="23"/>
                <w:szCs w:val="23"/>
              </w:rPr>
              <w:t>Log</w:t>
            </w:r>
            <w:r w:rsidR="00A50F64" w:rsidRPr="00602304">
              <w:rPr>
                <w:sz w:val="23"/>
                <w:szCs w:val="23"/>
              </w:rPr>
              <w:t>o</w:t>
            </w:r>
            <w:r w:rsidR="00BE4896" w:rsidRPr="00602304">
              <w:rPr>
                <w:sz w:val="23"/>
                <w:szCs w:val="23"/>
              </w:rPr>
              <w:t xml:space="preserve">n to </w:t>
            </w:r>
            <w:hyperlink r:id="rId12" w:history="1">
              <w:r w:rsidRPr="00867B24">
                <w:rPr>
                  <w:rStyle w:val="Hyperlink"/>
                </w:rPr>
                <w:t>My LINC</w:t>
              </w:r>
            </w:hyperlink>
            <w:r w:rsidR="00BE4896" w:rsidRPr="00602304">
              <w:rPr>
                <w:sz w:val="23"/>
                <w:szCs w:val="23"/>
              </w:rPr>
              <w:t xml:space="preserve">, </w:t>
            </w:r>
            <w:r w:rsidR="003207D6" w:rsidRPr="00602304">
              <w:rPr>
                <w:sz w:val="23"/>
                <w:szCs w:val="23"/>
              </w:rPr>
              <w:t xml:space="preserve">type “eRecruit” </w:t>
            </w:r>
            <w:r w:rsidR="00BE4896" w:rsidRPr="00602304">
              <w:rPr>
                <w:sz w:val="23"/>
                <w:szCs w:val="23"/>
              </w:rPr>
              <w:t xml:space="preserve">into the search box, </w:t>
            </w:r>
            <w:r w:rsidR="003207D6" w:rsidRPr="00602304">
              <w:rPr>
                <w:sz w:val="23"/>
                <w:szCs w:val="23"/>
              </w:rPr>
              <w:t>and start the item called</w:t>
            </w:r>
          </w:p>
          <w:p w14:paraId="7F543CD3" w14:textId="77777777" w:rsidR="00814F9F" w:rsidRPr="00602304" w:rsidRDefault="003207D6">
            <w:pPr>
              <w:rPr>
                <w:i/>
                <w:sz w:val="23"/>
                <w:szCs w:val="23"/>
              </w:rPr>
            </w:pPr>
            <w:hyperlink r:id="rId13">
              <w:r w:rsidRPr="00602304">
                <w:rPr>
                  <w:i/>
                  <w:sz w:val="23"/>
                  <w:szCs w:val="23"/>
                </w:rPr>
                <w:t>eRecruit: User Resources</w:t>
              </w:r>
            </w:hyperlink>
          </w:p>
          <w:p w14:paraId="5DAE5B45" w14:textId="77777777" w:rsidR="00814F9F" w:rsidRDefault="00814F9F">
            <w:pPr>
              <w:rPr>
                <w:sz w:val="23"/>
                <w:szCs w:val="23"/>
              </w:rPr>
            </w:pPr>
          </w:p>
        </w:tc>
      </w:tr>
      <w:tr w:rsidR="00814F9F" w14:paraId="702A4C85" w14:textId="77777777" w:rsidTr="00D00ADE">
        <w:tc>
          <w:tcPr>
            <w:tcW w:w="4607" w:type="dxa"/>
          </w:tcPr>
          <w:p w14:paraId="0FDBF870" w14:textId="77777777" w:rsidR="00814F9F" w:rsidRDefault="003207D6">
            <w:pPr>
              <w:spacing w:before="120"/>
              <w:rPr>
                <w:sz w:val="23"/>
                <w:szCs w:val="23"/>
              </w:rPr>
            </w:pPr>
            <w:r w:rsidRPr="0029791A">
              <w:rPr>
                <w:sz w:val="23"/>
                <w:szCs w:val="23"/>
              </w:rPr>
              <w:lastRenderedPageBreak/>
              <w:t xml:space="preserve">Review </w:t>
            </w:r>
            <w:r w:rsidR="001E1A10" w:rsidRPr="0029791A">
              <w:rPr>
                <w:sz w:val="23"/>
                <w:szCs w:val="23"/>
              </w:rPr>
              <w:t xml:space="preserve">Reduction in Force </w:t>
            </w:r>
            <w:r w:rsidR="001E1A10">
              <w:rPr>
                <w:sz w:val="23"/>
                <w:szCs w:val="23"/>
              </w:rPr>
              <w:t>(</w:t>
            </w:r>
            <w:r>
              <w:rPr>
                <w:sz w:val="23"/>
                <w:szCs w:val="23"/>
              </w:rPr>
              <w:t>RIF</w:t>
            </w:r>
            <w:r w:rsidR="001E1A10">
              <w:rPr>
                <w:sz w:val="23"/>
                <w:szCs w:val="23"/>
              </w:rPr>
              <w:t>)</w:t>
            </w:r>
            <w:r>
              <w:rPr>
                <w:sz w:val="23"/>
                <w:szCs w:val="23"/>
              </w:rPr>
              <w:t xml:space="preserve"> candidates listed on the Manage Applicants page in eRecruit or on the Applicant Summary Report to determine if candidates are “qualified”.  “Qualified” means the employee is believed to be competent to perform the full range of duties as described in the position posting. It is not appropriate to eliminate a RIF candidate from consideration for a vacancy based on his/her current salary or the perception of being over-qualified. </w:t>
            </w:r>
          </w:p>
        </w:tc>
        <w:tc>
          <w:tcPr>
            <w:tcW w:w="2340" w:type="dxa"/>
          </w:tcPr>
          <w:p w14:paraId="04D6A999" w14:textId="77777777" w:rsidR="00814F9F" w:rsidRDefault="003207D6">
            <w:pPr>
              <w:spacing w:before="120"/>
              <w:rPr>
                <w:sz w:val="23"/>
                <w:szCs w:val="23"/>
              </w:rPr>
            </w:pPr>
            <w:r>
              <w:rPr>
                <w:sz w:val="23"/>
                <w:szCs w:val="23"/>
                <w:highlight w:val="yellow"/>
              </w:rPr>
              <w:t>[insert appropriate person/position]</w:t>
            </w:r>
            <w:r>
              <w:rPr>
                <w:sz w:val="23"/>
                <w:szCs w:val="23"/>
              </w:rPr>
              <w:t xml:space="preserve"> (HR Officer, Administrative Assistant, Hiring Manager)</w:t>
            </w:r>
          </w:p>
        </w:tc>
        <w:tc>
          <w:tcPr>
            <w:tcW w:w="3334" w:type="dxa"/>
          </w:tcPr>
          <w:p w14:paraId="3A34FBF1" w14:textId="77777777" w:rsidR="00814F9F" w:rsidRDefault="003207D6">
            <w:pPr>
              <w:spacing w:before="120"/>
              <w:rPr>
                <w:sz w:val="23"/>
                <w:szCs w:val="23"/>
              </w:rPr>
            </w:pPr>
            <w:hyperlink r:id="rId14">
              <w:r>
                <w:rPr>
                  <w:color w:val="0000FF"/>
                  <w:sz w:val="23"/>
                  <w:szCs w:val="23"/>
                  <w:u w:val="single"/>
                </w:rPr>
                <w:t>SPG 201.72 Reduction in Force</w:t>
              </w:r>
            </w:hyperlink>
          </w:p>
          <w:p w14:paraId="1DB23095" w14:textId="77777777" w:rsidR="00814F9F" w:rsidRDefault="003207D6">
            <w:pPr>
              <w:spacing w:before="120"/>
              <w:rPr>
                <w:sz w:val="23"/>
                <w:szCs w:val="23"/>
              </w:rPr>
            </w:pPr>
            <w:r>
              <w:rPr>
                <w:sz w:val="23"/>
                <w:szCs w:val="23"/>
              </w:rPr>
              <w:t>Staff members affected by layoff may be transferred to a position after the position is posted but prior to considering non-RIF bidders.</w:t>
            </w:r>
          </w:p>
          <w:p w14:paraId="57FE8A69" w14:textId="77777777" w:rsidR="004D37BE" w:rsidRDefault="004D37BE" w:rsidP="004D37BE">
            <w:pPr>
              <w:spacing w:before="120"/>
              <w:rPr>
                <w:sz w:val="23"/>
                <w:szCs w:val="23"/>
              </w:rPr>
            </w:pPr>
            <w:r>
              <w:rPr>
                <w:sz w:val="23"/>
                <w:szCs w:val="23"/>
              </w:rPr>
              <w:t>Department resources concerning Reduction in Force can be accessed at:</w:t>
            </w:r>
            <w:hyperlink r:id="rId15" w:history="1">
              <w:r>
                <w:rPr>
                  <w:rStyle w:val="Hyperlink"/>
                  <w:sz w:val="23"/>
                  <w:szCs w:val="23"/>
                </w:rPr>
                <w:t xml:space="preserve"> </w:t>
              </w:r>
              <w:r w:rsidRPr="001269B6">
                <w:rPr>
                  <w:rStyle w:val="Hyperlink"/>
                  <w:color w:val="0000FF"/>
                  <w:sz w:val="23"/>
                  <w:szCs w:val="23"/>
                </w:rPr>
                <w:t>https://hr.umich.edu/working-u-m/management-administration/additional-resources-supervisors-managers/reduction-force-rif-resources-administrators</w:t>
              </w:r>
            </w:hyperlink>
          </w:p>
          <w:p w14:paraId="2D9CB722" w14:textId="77777777" w:rsidR="00814F9F" w:rsidRDefault="00814F9F" w:rsidP="001269B6">
            <w:pPr>
              <w:spacing w:before="120"/>
              <w:rPr>
                <w:sz w:val="23"/>
                <w:szCs w:val="23"/>
              </w:rPr>
            </w:pPr>
          </w:p>
        </w:tc>
      </w:tr>
      <w:tr w:rsidR="00814F9F" w14:paraId="2E24319A" w14:textId="77777777" w:rsidTr="00D00ADE">
        <w:trPr>
          <w:trHeight w:val="1580"/>
        </w:trPr>
        <w:tc>
          <w:tcPr>
            <w:tcW w:w="4607" w:type="dxa"/>
          </w:tcPr>
          <w:p w14:paraId="21C67ADC" w14:textId="77777777" w:rsidR="00814F9F" w:rsidRDefault="003207D6">
            <w:pPr>
              <w:spacing w:before="120"/>
              <w:rPr>
                <w:sz w:val="23"/>
                <w:szCs w:val="23"/>
              </w:rPr>
            </w:pPr>
            <w:r>
              <w:rPr>
                <w:sz w:val="23"/>
                <w:szCs w:val="23"/>
              </w:rPr>
              <w:t xml:space="preserve">Review disability placement candidates made known to the unit via contact from HR, to determine if qualified, consistent with applicable SPG policies and procedures. </w:t>
            </w:r>
          </w:p>
        </w:tc>
        <w:tc>
          <w:tcPr>
            <w:tcW w:w="2340" w:type="dxa"/>
          </w:tcPr>
          <w:p w14:paraId="56641D2B" w14:textId="77777777" w:rsidR="00814F9F" w:rsidRDefault="00814F9F">
            <w:pPr>
              <w:spacing w:before="120"/>
              <w:rPr>
                <w:sz w:val="23"/>
                <w:szCs w:val="23"/>
                <w:highlight w:val="yellow"/>
              </w:rPr>
            </w:pPr>
          </w:p>
        </w:tc>
        <w:tc>
          <w:tcPr>
            <w:tcW w:w="3334" w:type="dxa"/>
          </w:tcPr>
          <w:p w14:paraId="59BFCCE4" w14:textId="7576F8F4" w:rsidR="00814F9F" w:rsidRPr="00BE7CD2" w:rsidRDefault="001A0585" w:rsidP="00BE7CD2">
            <w:pPr>
              <w:rPr>
                <w:color w:val="FF0000"/>
              </w:rPr>
            </w:pPr>
            <w:r w:rsidRPr="005554ED">
              <w:rPr>
                <w:color w:val="FF0000"/>
              </w:rPr>
              <w:t xml:space="preserve">See </w:t>
            </w:r>
            <w:hyperlink r:id="rId16" w:history="1">
              <w:r w:rsidRPr="005554ED">
                <w:rPr>
                  <w:rStyle w:val="Hyperlink"/>
                  <w:color w:val="0000FF"/>
                </w:rPr>
                <w:t>Disability &amp; Accessibility</w:t>
              </w:r>
            </w:hyperlink>
            <w:r w:rsidRPr="005554ED">
              <w:rPr>
                <w:color w:val="FF0000"/>
              </w:rPr>
              <w:t xml:space="preserve"> on the ECRT website for more information. </w:t>
            </w:r>
          </w:p>
        </w:tc>
      </w:tr>
      <w:tr w:rsidR="00814F9F" w14:paraId="4552490E" w14:textId="77777777" w:rsidTr="00D00ADE">
        <w:trPr>
          <w:trHeight w:val="700"/>
        </w:trPr>
        <w:tc>
          <w:tcPr>
            <w:tcW w:w="4607" w:type="dxa"/>
          </w:tcPr>
          <w:p w14:paraId="3D8FB491" w14:textId="77777777" w:rsidR="00814F9F" w:rsidRPr="002C5806" w:rsidRDefault="003207D6">
            <w:pPr>
              <w:spacing w:before="120"/>
              <w:rPr>
                <w:sz w:val="23"/>
                <w:szCs w:val="23"/>
              </w:rPr>
            </w:pPr>
            <w:r w:rsidRPr="002C5806">
              <w:rPr>
                <w:sz w:val="23"/>
                <w:szCs w:val="23"/>
              </w:rPr>
              <w:t xml:space="preserve">Identify potentially strong candidates by reviewing resumes and cover letters.  </w:t>
            </w:r>
          </w:p>
          <w:p w14:paraId="4D0EED6D" w14:textId="3E3823DB" w:rsidR="00814F9F" w:rsidRDefault="003207D6">
            <w:pPr>
              <w:spacing w:before="120"/>
              <w:rPr>
                <w:sz w:val="23"/>
                <w:szCs w:val="23"/>
              </w:rPr>
            </w:pPr>
            <w:r w:rsidRPr="002C5806">
              <w:rPr>
                <w:sz w:val="23"/>
                <w:szCs w:val="23"/>
              </w:rPr>
              <w:t>For job postings with numerous applications, use the screening feature in eRecruit.  (Screening is optional and screening</w:t>
            </w:r>
            <w:r w:rsidRPr="002C5806">
              <w:rPr>
                <w:color w:val="00B050"/>
                <w:sz w:val="23"/>
                <w:szCs w:val="23"/>
              </w:rPr>
              <w:t xml:space="preserve"> </w:t>
            </w:r>
            <w:r w:rsidRPr="002C5806">
              <w:rPr>
                <w:sz w:val="23"/>
                <w:szCs w:val="23"/>
              </w:rPr>
              <w:t>questions must be added to the job opening before it is posted.)  Use of the keyword search feature will also narrow the candidate pool by matching criteria against</w:t>
            </w:r>
            <w:r w:rsidR="001A0585">
              <w:rPr>
                <w:color w:val="FF0000"/>
                <w:sz w:val="23"/>
                <w:szCs w:val="23"/>
              </w:rPr>
              <w:t xml:space="preserve"> </w:t>
            </w:r>
            <w:r w:rsidRPr="002C5806">
              <w:rPr>
                <w:sz w:val="23"/>
                <w:szCs w:val="23"/>
              </w:rPr>
              <w:t>the candidates’ resumes and cover letters.</w:t>
            </w:r>
          </w:p>
          <w:p w14:paraId="50B744C4" w14:textId="284184AD" w:rsidR="00814F9F" w:rsidRPr="001A0585" w:rsidRDefault="001A0585" w:rsidP="001A0585">
            <w:pPr>
              <w:spacing w:before="120"/>
              <w:rPr>
                <w:sz w:val="23"/>
                <w:szCs w:val="23"/>
              </w:rPr>
            </w:pPr>
            <w:r w:rsidRPr="005554ED">
              <w:rPr>
                <w:color w:val="FF0000"/>
                <w:sz w:val="23"/>
                <w:szCs w:val="23"/>
              </w:rPr>
              <w:t xml:space="preserve">Review the restricted table for both internal and external candidates prior to extending job </w:t>
            </w:r>
            <w:r w:rsidRPr="005554ED">
              <w:rPr>
                <w:color w:val="FF0000"/>
                <w:sz w:val="23"/>
                <w:szCs w:val="23"/>
              </w:rPr>
              <w:lastRenderedPageBreak/>
              <w:t xml:space="preserve">offer. </w:t>
            </w:r>
            <w:r w:rsidR="003207D6" w:rsidRPr="005554ED">
              <w:rPr>
                <w:sz w:val="23"/>
                <w:szCs w:val="23"/>
              </w:rPr>
              <w:t>For</w:t>
            </w:r>
            <w:r w:rsidR="00225AE2" w:rsidRPr="005554ED">
              <w:rPr>
                <w:sz w:val="23"/>
                <w:szCs w:val="23"/>
              </w:rPr>
              <w:t xml:space="preserve"> </w:t>
            </w:r>
            <w:r w:rsidRPr="005554ED">
              <w:rPr>
                <w:sz w:val="23"/>
                <w:szCs w:val="23"/>
              </w:rPr>
              <w:t>c</w:t>
            </w:r>
            <w:r w:rsidR="003207D6" w:rsidRPr="005554ED">
              <w:rPr>
                <w:sz w:val="23"/>
                <w:szCs w:val="23"/>
              </w:rPr>
              <w:t>andidates who have a restricted code noted on</w:t>
            </w:r>
            <w:r w:rsidR="003207D6" w:rsidRPr="001A0585">
              <w:rPr>
                <w:sz w:val="23"/>
                <w:szCs w:val="23"/>
              </w:rPr>
              <w:t xml:space="preserve"> the Applicant Summary Report (available on eRecruit), determine if notation in the restricted table is relevant to the posted position.</w:t>
            </w:r>
          </w:p>
        </w:tc>
        <w:tc>
          <w:tcPr>
            <w:tcW w:w="2340" w:type="dxa"/>
          </w:tcPr>
          <w:p w14:paraId="21D5E8B3" w14:textId="77777777" w:rsidR="00814F9F" w:rsidRDefault="003207D6">
            <w:pPr>
              <w:spacing w:before="120"/>
              <w:rPr>
                <w:sz w:val="23"/>
                <w:szCs w:val="23"/>
              </w:rPr>
            </w:pPr>
            <w:r>
              <w:rPr>
                <w:sz w:val="23"/>
                <w:szCs w:val="23"/>
                <w:highlight w:val="yellow"/>
              </w:rPr>
              <w:lastRenderedPageBreak/>
              <w:t>[insert appropriate person/position]</w:t>
            </w:r>
            <w:r>
              <w:rPr>
                <w:sz w:val="23"/>
                <w:szCs w:val="23"/>
              </w:rPr>
              <w:t xml:space="preserve"> (HR Officer, Administrative Assistant, Hiring Manager)</w:t>
            </w:r>
          </w:p>
        </w:tc>
        <w:tc>
          <w:tcPr>
            <w:tcW w:w="3334" w:type="dxa"/>
          </w:tcPr>
          <w:p w14:paraId="264CD82C" w14:textId="77777777" w:rsidR="00814F9F" w:rsidRDefault="003207D6">
            <w:pPr>
              <w:spacing w:before="120"/>
              <w:rPr>
                <w:color w:val="7030A0"/>
                <w:sz w:val="23"/>
                <w:szCs w:val="23"/>
              </w:rPr>
            </w:pPr>
            <w:r w:rsidRPr="002C5806">
              <w:rPr>
                <w:sz w:val="23"/>
                <w:szCs w:val="23"/>
              </w:rPr>
              <w:t>For information on using search techniques to identify potentially strong candidates among the job bids and o</w:t>
            </w:r>
            <w:r w:rsidR="001F54FC" w:rsidRPr="002C5806">
              <w:rPr>
                <w:sz w:val="23"/>
                <w:szCs w:val="23"/>
              </w:rPr>
              <w:t>n viewing the restricted table:</w:t>
            </w:r>
          </w:p>
          <w:p w14:paraId="304EC188" w14:textId="77777777" w:rsidR="00814F9F" w:rsidRDefault="001F54FC" w:rsidP="00A50F64">
            <w:pPr>
              <w:spacing w:before="120"/>
            </w:pPr>
            <w:r w:rsidRPr="006750C4">
              <w:rPr>
                <w:sz w:val="23"/>
                <w:szCs w:val="23"/>
              </w:rPr>
              <w:t>Log</w:t>
            </w:r>
            <w:r w:rsidR="00A50F64" w:rsidRPr="006750C4">
              <w:rPr>
                <w:sz w:val="23"/>
                <w:szCs w:val="23"/>
              </w:rPr>
              <w:t>o</w:t>
            </w:r>
            <w:r w:rsidRPr="006750C4">
              <w:rPr>
                <w:sz w:val="23"/>
                <w:szCs w:val="23"/>
              </w:rPr>
              <w:t xml:space="preserve">n to </w:t>
            </w:r>
            <w:hyperlink r:id="rId17" w:history="1">
              <w:r w:rsidRPr="009F707A">
                <w:rPr>
                  <w:rStyle w:val="Hyperlink"/>
                  <w:color w:val="0000FF"/>
                  <w:sz w:val="23"/>
                  <w:szCs w:val="23"/>
                </w:rPr>
                <w:t>My LINC</w:t>
              </w:r>
            </w:hyperlink>
            <w:r w:rsidRPr="006750C4">
              <w:rPr>
                <w:sz w:val="23"/>
                <w:szCs w:val="23"/>
              </w:rPr>
              <w:t xml:space="preserve">, type “eRecruit” into the search box, and start the item called </w:t>
            </w:r>
            <w:hyperlink r:id="rId18">
              <w:r w:rsidRPr="006750C4">
                <w:rPr>
                  <w:i/>
                  <w:sz w:val="23"/>
                  <w:szCs w:val="23"/>
                </w:rPr>
                <w:t>eRecruit: User Resources</w:t>
              </w:r>
            </w:hyperlink>
          </w:p>
          <w:p w14:paraId="6D0DCBDA" w14:textId="77777777" w:rsidR="001A0585" w:rsidRPr="001F54FC" w:rsidRDefault="001A0585" w:rsidP="00A50F64">
            <w:pPr>
              <w:spacing w:before="120"/>
              <w:rPr>
                <w:color w:val="FF0000"/>
                <w:sz w:val="23"/>
                <w:szCs w:val="23"/>
              </w:rPr>
            </w:pPr>
          </w:p>
        </w:tc>
      </w:tr>
      <w:tr w:rsidR="00814F9F" w14:paraId="1AE33BCA" w14:textId="77777777" w:rsidTr="009F707A">
        <w:trPr>
          <w:trHeight w:val="3266"/>
        </w:trPr>
        <w:tc>
          <w:tcPr>
            <w:tcW w:w="4607" w:type="dxa"/>
          </w:tcPr>
          <w:p w14:paraId="00C9766E" w14:textId="44D591E1" w:rsidR="00814F9F" w:rsidRDefault="003207D6">
            <w:pPr>
              <w:spacing w:before="120"/>
              <w:rPr>
                <w:sz w:val="23"/>
                <w:szCs w:val="23"/>
              </w:rPr>
            </w:pPr>
            <w:r>
              <w:rPr>
                <w:sz w:val="23"/>
                <w:szCs w:val="23"/>
              </w:rPr>
              <w:t>The Unit HR Officer or someone in the department not directly involved in the hiring decision</w:t>
            </w:r>
            <w:r>
              <w:rPr>
                <w:color w:val="FF0000"/>
                <w:sz w:val="23"/>
                <w:szCs w:val="23"/>
              </w:rPr>
              <w:t xml:space="preserve"> </w:t>
            </w:r>
            <w:r w:rsidRPr="001C5F2E">
              <w:rPr>
                <w:sz w:val="23"/>
                <w:szCs w:val="23"/>
              </w:rPr>
              <w:t>review</w:t>
            </w:r>
            <w:r w:rsidR="0098257F" w:rsidRPr="001C5F2E">
              <w:rPr>
                <w:sz w:val="23"/>
                <w:szCs w:val="23"/>
              </w:rPr>
              <w:t>s</w:t>
            </w:r>
            <w:r w:rsidRPr="001C5F2E">
              <w:rPr>
                <w:sz w:val="23"/>
                <w:szCs w:val="23"/>
              </w:rPr>
              <w:t xml:space="preserve"> pool for qualified candidates and compare</w:t>
            </w:r>
            <w:r w:rsidR="0098257F" w:rsidRPr="001C5F2E">
              <w:rPr>
                <w:sz w:val="23"/>
                <w:szCs w:val="23"/>
              </w:rPr>
              <w:t>s</w:t>
            </w:r>
            <w:r w:rsidRPr="001C5F2E">
              <w:rPr>
                <w:sz w:val="23"/>
                <w:szCs w:val="23"/>
              </w:rPr>
              <w:t xml:space="preserve"> results against hiring man</w:t>
            </w:r>
            <w:r w:rsidR="002C5806">
              <w:rPr>
                <w:sz w:val="23"/>
                <w:szCs w:val="23"/>
              </w:rPr>
              <w:t>a</w:t>
            </w:r>
            <w:r w:rsidRPr="001C5F2E">
              <w:rPr>
                <w:sz w:val="23"/>
                <w:szCs w:val="23"/>
              </w:rPr>
              <w:t xml:space="preserve">gers list of potentially strong candidates to ensure due diligence in </w:t>
            </w:r>
            <w:r>
              <w:rPr>
                <w:sz w:val="23"/>
                <w:szCs w:val="23"/>
              </w:rPr>
              <w:t xml:space="preserve">non-discrimination in selection process. </w:t>
            </w:r>
          </w:p>
          <w:p w14:paraId="2EE06925" w14:textId="673FD181" w:rsidR="00814F9F" w:rsidRDefault="003207D6">
            <w:pPr>
              <w:spacing w:before="120"/>
              <w:rPr>
                <w:sz w:val="23"/>
                <w:szCs w:val="23"/>
              </w:rPr>
            </w:pPr>
            <w:r>
              <w:rPr>
                <w:sz w:val="23"/>
                <w:szCs w:val="23"/>
              </w:rPr>
              <w:t>Hiring manager and person performing this review should collaborate and reach understanding of exclusion and/or include additional candidates as appropriate.</w:t>
            </w:r>
          </w:p>
        </w:tc>
        <w:tc>
          <w:tcPr>
            <w:tcW w:w="2340" w:type="dxa"/>
          </w:tcPr>
          <w:p w14:paraId="722E82A3" w14:textId="77777777" w:rsidR="00814F9F" w:rsidRDefault="003207D6">
            <w:pPr>
              <w:spacing w:before="120"/>
              <w:rPr>
                <w:sz w:val="23"/>
                <w:szCs w:val="23"/>
              </w:rPr>
            </w:pPr>
            <w:r>
              <w:rPr>
                <w:sz w:val="23"/>
                <w:szCs w:val="23"/>
                <w:highlight w:val="yellow"/>
              </w:rPr>
              <w:t>[insert appropriate person/position]</w:t>
            </w:r>
            <w:r>
              <w:rPr>
                <w:sz w:val="23"/>
                <w:szCs w:val="23"/>
              </w:rPr>
              <w:t xml:space="preserve"> (HR Officer, Central Office/SSC HR Employment Process Coordinator)</w:t>
            </w:r>
          </w:p>
        </w:tc>
        <w:tc>
          <w:tcPr>
            <w:tcW w:w="3334" w:type="dxa"/>
          </w:tcPr>
          <w:p w14:paraId="7D568B04" w14:textId="77777777" w:rsidR="00814F9F" w:rsidRPr="005554ED" w:rsidRDefault="003207D6">
            <w:pPr>
              <w:spacing w:before="120"/>
              <w:rPr>
                <w:sz w:val="23"/>
                <w:szCs w:val="23"/>
              </w:rPr>
            </w:pPr>
            <w:r>
              <w:rPr>
                <w:sz w:val="23"/>
                <w:szCs w:val="23"/>
              </w:rPr>
              <w:t xml:space="preserve">Review should be done by someone other than hiring </w:t>
            </w:r>
            <w:r w:rsidRPr="005554ED">
              <w:rPr>
                <w:sz w:val="23"/>
                <w:szCs w:val="23"/>
              </w:rPr>
              <w:t>manager.</w:t>
            </w:r>
          </w:p>
          <w:p w14:paraId="70FAED8F" w14:textId="1A9E13C3" w:rsidR="006F713D" w:rsidRPr="005554ED" w:rsidRDefault="006F713D">
            <w:pPr>
              <w:spacing w:before="120"/>
              <w:rPr>
                <w:sz w:val="23"/>
                <w:szCs w:val="23"/>
              </w:rPr>
            </w:pPr>
            <w:r w:rsidRPr="005554ED">
              <w:rPr>
                <w:sz w:val="23"/>
                <w:szCs w:val="23"/>
              </w:rPr>
              <w:t xml:space="preserve">Resources for recruiting a </w:t>
            </w:r>
            <w:r w:rsidR="00F12C3B" w:rsidRPr="005554ED">
              <w:rPr>
                <w:color w:val="FF0000"/>
                <w:sz w:val="23"/>
                <w:szCs w:val="23"/>
              </w:rPr>
              <w:t>robust</w:t>
            </w:r>
            <w:r w:rsidR="00F12C3B" w:rsidRPr="005554ED">
              <w:rPr>
                <w:sz w:val="23"/>
                <w:szCs w:val="23"/>
              </w:rPr>
              <w:t xml:space="preserve"> </w:t>
            </w:r>
            <w:r w:rsidRPr="005554ED">
              <w:rPr>
                <w:sz w:val="23"/>
                <w:szCs w:val="23"/>
              </w:rPr>
              <w:t>candidate pool:</w:t>
            </w:r>
          </w:p>
          <w:p w14:paraId="760E3A65" w14:textId="5447F2F0" w:rsidR="001269B6" w:rsidRPr="001269B6" w:rsidRDefault="006F713D" w:rsidP="009F707A">
            <w:pPr>
              <w:spacing w:before="120"/>
              <w:rPr>
                <w:color w:val="FF0000"/>
                <w:sz w:val="23"/>
                <w:szCs w:val="23"/>
              </w:rPr>
            </w:pPr>
            <w:hyperlink r:id="rId19" w:history="1">
              <w:r w:rsidRPr="005554ED">
                <w:rPr>
                  <w:rStyle w:val="Hyperlink"/>
                  <w:sz w:val="23"/>
                  <w:szCs w:val="23"/>
                </w:rPr>
                <w:t>https://hr.umich.edu/working-u-m/management-administration/talent-acquisition/resources-hiring-departments</w:t>
              </w:r>
            </w:hyperlink>
          </w:p>
        </w:tc>
      </w:tr>
      <w:tr w:rsidR="00814F9F" w14:paraId="7BC7BB5D" w14:textId="77777777" w:rsidTr="00D00ADE">
        <w:tc>
          <w:tcPr>
            <w:tcW w:w="4607" w:type="dxa"/>
          </w:tcPr>
          <w:p w14:paraId="4A722F65" w14:textId="17665F4C" w:rsidR="002C5806" w:rsidRPr="002C5806" w:rsidRDefault="002C5806">
            <w:pPr>
              <w:spacing w:before="120"/>
              <w:rPr>
                <w:color w:val="FF0000"/>
                <w:sz w:val="23"/>
                <w:szCs w:val="23"/>
              </w:rPr>
            </w:pPr>
            <w:r w:rsidRPr="002C5806">
              <w:rPr>
                <w:color w:val="FF0000"/>
                <w:sz w:val="23"/>
                <w:szCs w:val="23"/>
              </w:rPr>
              <w:t>Review Utilization Goals for veterans and applicants with disabilities</w:t>
            </w:r>
            <w:r>
              <w:rPr>
                <w:color w:val="FF0000"/>
                <w:sz w:val="23"/>
                <w:szCs w:val="23"/>
              </w:rPr>
              <w:t xml:space="preserve"> and ensure outreach is in place to build robust candidate pools.</w:t>
            </w:r>
          </w:p>
          <w:p w14:paraId="5062689E" w14:textId="77777777" w:rsidR="00814F9F" w:rsidRPr="005026DF" w:rsidRDefault="003207D6">
            <w:pPr>
              <w:spacing w:before="120"/>
              <w:rPr>
                <w:sz w:val="23"/>
                <w:szCs w:val="23"/>
              </w:rPr>
            </w:pPr>
            <w:r w:rsidRPr="005026DF">
              <w:rPr>
                <w:sz w:val="23"/>
                <w:szCs w:val="23"/>
              </w:rPr>
              <w:t>Ensure the appropriate candidate disposition codes are entered into the system for seriously considered candidates. At minimum, set the disposition for candidates that have been interviewed.</w:t>
            </w:r>
          </w:p>
          <w:p w14:paraId="6A5456CE" w14:textId="77777777" w:rsidR="00814F9F" w:rsidRPr="005026DF" w:rsidRDefault="003207D6">
            <w:pPr>
              <w:spacing w:before="120"/>
              <w:rPr>
                <w:sz w:val="23"/>
                <w:szCs w:val="23"/>
              </w:rPr>
            </w:pPr>
            <w:r w:rsidRPr="005026DF">
              <w:rPr>
                <w:sz w:val="23"/>
                <w:szCs w:val="23"/>
              </w:rPr>
              <w:t xml:space="preserve">Keep notes </w:t>
            </w:r>
            <w:r w:rsidR="006750C4" w:rsidRPr="005026DF">
              <w:rPr>
                <w:sz w:val="23"/>
                <w:szCs w:val="23"/>
              </w:rPr>
              <w:t xml:space="preserve">documenting </w:t>
            </w:r>
            <w:r w:rsidRPr="005026DF">
              <w:rPr>
                <w:sz w:val="23"/>
                <w:szCs w:val="23"/>
              </w:rPr>
              <w:t>the selection process that can be used if needed to support the hiring decision.</w:t>
            </w:r>
            <w:r w:rsidR="006750C4" w:rsidRPr="005026DF">
              <w:rPr>
                <w:sz w:val="23"/>
                <w:szCs w:val="23"/>
              </w:rPr>
              <w:t xml:space="preserve"> Document and file interview notes in eRecruit or local file.</w:t>
            </w:r>
          </w:p>
          <w:p w14:paraId="4092FBC5" w14:textId="77777777" w:rsidR="00814F9F" w:rsidRPr="005026DF" w:rsidRDefault="00814F9F">
            <w:pPr>
              <w:spacing w:before="120"/>
              <w:rPr>
                <w:sz w:val="23"/>
                <w:szCs w:val="23"/>
              </w:rPr>
            </w:pPr>
          </w:p>
        </w:tc>
        <w:tc>
          <w:tcPr>
            <w:tcW w:w="2340" w:type="dxa"/>
          </w:tcPr>
          <w:p w14:paraId="61D193B9"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w:t>
            </w:r>
          </w:p>
        </w:tc>
        <w:tc>
          <w:tcPr>
            <w:tcW w:w="3334" w:type="dxa"/>
          </w:tcPr>
          <w:p w14:paraId="401D1445" w14:textId="77777777" w:rsidR="00814F9F" w:rsidRPr="005554ED" w:rsidRDefault="003207D6">
            <w:pPr>
              <w:spacing w:before="120"/>
              <w:rPr>
                <w:sz w:val="23"/>
                <w:szCs w:val="23"/>
              </w:rPr>
            </w:pPr>
            <w:r>
              <w:rPr>
                <w:sz w:val="23"/>
                <w:szCs w:val="23"/>
              </w:rPr>
              <w:t xml:space="preserve">Review should be done by someone other than hiring </w:t>
            </w:r>
            <w:r w:rsidRPr="005554ED">
              <w:rPr>
                <w:sz w:val="23"/>
                <w:szCs w:val="23"/>
              </w:rPr>
              <w:t>manager.</w:t>
            </w:r>
          </w:p>
          <w:p w14:paraId="369F82C5" w14:textId="77777777" w:rsidR="00814F9F" w:rsidRPr="005554ED" w:rsidRDefault="003207D6">
            <w:pPr>
              <w:spacing w:before="120"/>
              <w:rPr>
                <w:strike/>
                <w:color w:val="FF0000"/>
                <w:sz w:val="23"/>
                <w:szCs w:val="23"/>
              </w:rPr>
            </w:pPr>
            <w:hyperlink r:id="rId20">
              <w:r w:rsidRPr="005554ED">
                <w:rPr>
                  <w:strike/>
                  <w:color w:val="FF0000"/>
                  <w:sz w:val="23"/>
                  <w:szCs w:val="23"/>
                  <w:u w:val="single"/>
                </w:rPr>
                <w:t>SPG 201.82, EEO/Affirmative Action Policy</w:t>
              </w:r>
            </w:hyperlink>
          </w:p>
          <w:p w14:paraId="20688208" w14:textId="77777777" w:rsidR="00814F9F" w:rsidRPr="005554ED" w:rsidRDefault="003207D6">
            <w:pPr>
              <w:spacing w:before="120"/>
              <w:rPr>
                <w:strike/>
                <w:color w:val="FF0000"/>
                <w:sz w:val="23"/>
                <w:szCs w:val="23"/>
                <w:u w:val="single"/>
              </w:rPr>
            </w:pPr>
            <w:r w:rsidRPr="005554ED">
              <w:rPr>
                <w:strike/>
                <w:color w:val="FF0000"/>
                <w:sz w:val="23"/>
                <w:szCs w:val="23"/>
              </w:rPr>
              <w:t xml:space="preserve">Affirmative Action Availability Report:  </w:t>
            </w:r>
          </w:p>
          <w:p w14:paraId="645124CD" w14:textId="3D68DE2E" w:rsidR="00A50F64" w:rsidRPr="00204AA8" w:rsidRDefault="003207D6">
            <w:pPr>
              <w:spacing w:before="120"/>
              <w:rPr>
                <w:color w:val="00B050"/>
                <w:sz w:val="23"/>
                <w:szCs w:val="23"/>
              </w:rPr>
            </w:pPr>
            <w:r w:rsidRPr="005554ED">
              <w:rPr>
                <w:sz w:val="23"/>
                <w:szCs w:val="23"/>
              </w:rPr>
              <w:t>For information</w:t>
            </w:r>
            <w:r>
              <w:rPr>
                <w:sz w:val="23"/>
                <w:szCs w:val="23"/>
              </w:rPr>
              <w:t xml:space="preserve"> on using the</w:t>
            </w:r>
            <w:r w:rsidR="002C5806">
              <w:rPr>
                <w:sz w:val="23"/>
                <w:szCs w:val="23"/>
              </w:rPr>
              <w:t xml:space="preserve"> </w:t>
            </w:r>
            <w:r w:rsidR="002C5806">
              <w:rPr>
                <w:color w:val="FF0000"/>
                <w:sz w:val="23"/>
                <w:szCs w:val="23"/>
              </w:rPr>
              <w:t>Applicant Summary</w:t>
            </w:r>
            <w:r>
              <w:rPr>
                <w:sz w:val="23"/>
                <w:szCs w:val="23"/>
              </w:rPr>
              <w:t xml:space="preserve"> </w:t>
            </w:r>
            <w:r w:rsidR="00A50F64">
              <w:rPr>
                <w:sz w:val="23"/>
                <w:szCs w:val="23"/>
              </w:rPr>
              <w:t xml:space="preserve">report, </w:t>
            </w:r>
            <w:r w:rsidR="00A50F64" w:rsidRPr="00602304">
              <w:rPr>
                <w:sz w:val="23"/>
                <w:szCs w:val="23"/>
              </w:rPr>
              <w:t xml:space="preserve">logon to </w:t>
            </w:r>
            <w:hyperlink r:id="rId21" w:history="1">
              <w:r w:rsidR="00A50F64" w:rsidRPr="00616A51">
                <w:rPr>
                  <w:rStyle w:val="Hyperlink"/>
                  <w:color w:val="0000FF"/>
                  <w:sz w:val="23"/>
                  <w:szCs w:val="23"/>
                </w:rPr>
                <w:t>My LINC</w:t>
              </w:r>
            </w:hyperlink>
            <w:r w:rsidR="00A50F64" w:rsidRPr="00602304">
              <w:rPr>
                <w:sz w:val="23"/>
                <w:szCs w:val="23"/>
              </w:rPr>
              <w:t xml:space="preserve">, type “eRecruit” into the search box, and start the item called </w:t>
            </w:r>
            <w:hyperlink r:id="rId22">
              <w:r w:rsidR="00A50F64" w:rsidRPr="00602304">
                <w:rPr>
                  <w:i/>
                  <w:sz w:val="23"/>
                  <w:szCs w:val="23"/>
                </w:rPr>
                <w:t>eRecruit: User Resources</w:t>
              </w:r>
            </w:hyperlink>
            <w:r w:rsidR="00A50F64" w:rsidRPr="00602304">
              <w:rPr>
                <w:i/>
                <w:sz w:val="23"/>
                <w:szCs w:val="23"/>
              </w:rPr>
              <w:t xml:space="preserve"> </w:t>
            </w:r>
          </w:p>
          <w:p w14:paraId="17FDB9A5" w14:textId="77777777" w:rsidR="00814F9F" w:rsidRDefault="003207D6" w:rsidP="00602304">
            <w:pPr>
              <w:spacing w:before="120"/>
              <w:rPr>
                <w:sz w:val="23"/>
                <w:szCs w:val="23"/>
              </w:rPr>
            </w:pPr>
            <w:r>
              <w:rPr>
                <w:sz w:val="23"/>
                <w:szCs w:val="23"/>
              </w:rPr>
              <w:t xml:space="preserve">Applicant Disposition should be updated to provide a record of candidates interviewed for the position. Those extended offers, those </w:t>
            </w:r>
            <w:r w:rsidRPr="00602304">
              <w:rPr>
                <w:sz w:val="23"/>
                <w:szCs w:val="23"/>
              </w:rPr>
              <w:t>that are not considered, and those who are ult</w:t>
            </w:r>
            <w:r>
              <w:rPr>
                <w:sz w:val="23"/>
                <w:szCs w:val="23"/>
              </w:rPr>
              <w:t>imately hired are automatically updated by the system.</w:t>
            </w:r>
          </w:p>
        </w:tc>
      </w:tr>
      <w:tr w:rsidR="00814F9F" w14:paraId="507F3E1C" w14:textId="77777777" w:rsidTr="00D00ADE">
        <w:tc>
          <w:tcPr>
            <w:tcW w:w="4607" w:type="dxa"/>
          </w:tcPr>
          <w:p w14:paraId="386BE97A" w14:textId="25763E9F" w:rsidR="00814F9F" w:rsidRDefault="002C5806">
            <w:pPr>
              <w:spacing w:before="120"/>
              <w:rPr>
                <w:sz w:val="23"/>
                <w:szCs w:val="23"/>
              </w:rPr>
            </w:pPr>
            <w:r w:rsidRPr="005554ED">
              <w:rPr>
                <w:color w:val="FF0000"/>
                <w:sz w:val="23"/>
                <w:szCs w:val="23"/>
              </w:rPr>
              <w:t xml:space="preserve">Ensure </w:t>
            </w:r>
            <w:r w:rsidR="003207D6" w:rsidRPr="005554ED">
              <w:rPr>
                <w:sz w:val="23"/>
                <w:szCs w:val="23"/>
              </w:rPr>
              <w:t xml:space="preserve">additional outreach </w:t>
            </w:r>
            <w:r w:rsidRPr="005554ED">
              <w:rPr>
                <w:color w:val="FF0000"/>
                <w:sz w:val="23"/>
                <w:szCs w:val="23"/>
              </w:rPr>
              <w:t xml:space="preserve">is </w:t>
            </w:r>
            <w:r w:rsidR="003207D6" w:rsidRPr="005554ED">
              <w:rPr>
                <w:sz w:val="23"/>
                <w:szCs w:val="23"/>
              </w:rPr>
              <w:t>done</w:t>
            </w:r>
            <w:r w:rsidRPr="005554ED">
              <w:rPr>
                <w:sz w:val="23"/>
                <w:szCs w:val="23"/>
              </w:rPr>
              <w:t xml:space="preserve"> </w:t>
            </w:r>
            <w:r w:rsidRPr="005554ED">
              <w:rPr>
                <w:color w:val="FF0000"/>
                <w:sz w:val="23"/>
                <w:szCs w:val="23"/>
              </w:rPr>
              <w:t>to build robust candidate pools</w:t>
            </w:r>
            <w:r w:rsidR="00805350" w:rsidRPr="005554ED">
              <w:rPr>
                <w:color w:val="FF0000"/>
                <w:sz w:val="23"/>
                <w:szCs w:val="23"/>
              </w:rPr>
              <w:t>,</w:t>
            </w:r>
            <w:r w:rsidR="003207D6" w:rsidRPr="005554ED">
              <w:rPr>
                <w:sz w:val="23"/>
                <w:szCs w:val="23"/>
              </w:rPr>
              <w:t xml:space="preserve"> which may include</w:t>
            </w:r>
            <w:r w:rsidR="003207D6">
              <w:rPr>
                <w:sz w:val="23"/>
                <w:szCs w:val="23"/>
              </w:rPr>
              <w:t xml:space="preserve"> networking, advertising in publications and other websites, and/or extending the posting.</w:t>
            </w:r>
          </w:p>
        </w:tc>
        <w:tc>
          <w:tcPr>
            <w:tcW w:w="2340" w:type="dxa"/>
          </w:tcPr>
          <w:p w14:paraId="1EE8CF8E"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tcPr>
          <w:p w14:paraId="646F3314" w14:textId="77777777" w:rsidR="00814F9F" w:rsidRDefault="003207D6">
            <w:pPr>
              <w:spacing w:before="120"/>
              <w:rPr>
                <w:sz w:val="23"/>
                <w:szCs w:val="23"/>
              </w:rPr>
            </w:pPr>
            <w:r>
              <w:rPr>
                <w:sz w:val="23"/>
                <w:szCs w:val="23"/>
              </w:rPr>
              <w:t>Contact your HR Officer or University HR Representative for assistance.</w:t>
            </w:r>
          </w:p>
          <w:p w14:paraId="190784D2" w14:textId="77777777" w:rsidR="006750C4" w:rsidRDefault="006750C4" w:rsidP="00602304">
            <w:pPr>
              <w:spacing w:before="120"/>
              <w:rPr>
                <w:sz w:val="23"/>
                <w:szCs w:val="23"/>
              </w:rPr>
            </w:pPr>
            <w:r w:rsidRPr="005026DF">
              <w:rPr>
                <w:sz w:val="23"/>
                <w:szCs w:val="23"/>
              </w:rPr>
              <w:t>HR Sourcing Tool Link</w:t>
            </w:r>
            <w:r w:rsidR="00602304" w:rsidRPr="005026DF">
              <w:rPr>
                <w:sz w:val="23"/>
                <w:szCs w:val="23"/>
              </w:rPr>
              <w:t>:</w:t>
            </w:r>
            <w:r w:rsidRPr="005026DF">
              <w:t xml:space="preserve"> </w:t>
            </w:r>
            <w:hyperlink r:id="rId23" w:history="1">
              <w:r w:rsidRPr="005026DF">
                <w:rPr>
                  <w:rStyle w:val="Hyperlink"/>
                  <w:color w:val="0000FF"/>
                  <w:sz w:val="23"/>
                  <w:szCs w:val="23"/>
                </w:rPr>
                <w:t>https://hr.umich.edu/working-u-m/management-</w:t>
              </w:r>
              <w:r w:rsidRPr="005026DF">
                <w:rPr>
                  <w:rStyle w:val="Hyperlink"/>
                  <w:color w:val="0000FF"/>
                  <w:sz w:val="23"/>
                  <w:szCs w:val="23"/>
                </w:rPr>
                <w:lastRenderedPageBreak/>
                <w:t>administration/recruiting-employment/resources-hiring-departments</w:t>
              </w:r>
            </w:hyperlink>
          </w:p>
        </w:tc>
      </w:tr>
      <w:tr w:rsidR="00814F9F" w14:paraId="3AB460F1" w14:textId="77777777" w:rsidTr="00D00ADE">
        <w:trPr>
          <w:trHeight w:val="3480"/>
        </w:trPr>
        <w:tc>
          <w:tcPr>
            <w:tcW w:w="4607" w:type="dxa"/>
          </w:tcPr>
          <w:p w14:paraId="3C7E9F80" w14:textId="77777777" w:rsidR="00814F9F" w:rsidRDefault="003207D6">
            <w:pPr>
              <w:spacing w:before="120"/>
              <w:rPr>
                <w:sz w:val="23"/>
                <w:szCs w:val="23"/>
              </w:rPr>
            </w:pPr>
            <w:r>
              <w:rPr>
                <w:sz w:val="23"/>
                <w:szCs w:val="23"/>
              </w:rPr>
              <w:lastRenderedPageBreak/>
              <w:t>Interview qualified candidate(s) to determine best fit for position.  Document and file interview notes in</w:t>
            </w:r>
            <w:r>
              <w:rPr>
                <w:color w:val="FF0000"/>
                <w:sz w:val="23"/>
                <w:szCs w:val="23"/>
              </w:rPr>
              <w:t xml:space="preserve"> </w:t>
            </w:r>
            <w:r>
              <w:rPr>
                <w:sz w:val="23"/>
                <w:szCs w:val="23"/>
              </w:rPr>
              <w:t>eRecruit</w:t>
            </w:r>
            <w:r>
              <w:rPr>
                <w:color w:val="7030A0"/>
                <w:sz w:val="23"/>
                <w:szCs w:val="23"/>
              </w:rPr>
              <w:t xml:space="preserve"> </w:t>
            </w:r>
            <w:r>
              <w:rPr>
                <w:sz w:val="23"/>
                <w:szCs w:val="23"/>
              </w:rPr>
              <w:t xml:space="preserve">or local file. </w:t>
            </w:r>
          </w:p>
        </w:tc>
        <w:tc>
          <w:tcPr>
            <w:tcW w:w="2340" w:type="dxa"/>
          </w:tcPr>
          <w:p w14:paraId="60B9B77B" w14:textId="77777777" w:rsidR="00814F9F" w:rsidRDefault="003207D6">
            <w:pPr>
              <w:spacing w:before="120"/>
              <w:rPr>
                <w:sz w:val="23"/>
                <w:szCs w:val="23"/>
              </w:rPr>
            </w:pPr>
            <w:r>
              <w:rPr>
                <w:sz w:val="23"/>
                <w:szCs w:val="23"/>
                <w:highlight w:val="yellow"/>
              </w:rPr>
              <w:t>[insert appropriate person/position]</w:t>
            </w:r>
            <w:r>
              <w:rPr>
                <w:sz w:val="23"/>
                <w:szCs w:val="23"/>
              </w:rPr>
              <w:t xml:space="preserve"> (Hiring Manager, Hiring Team)</w:t>
            </w:r>
          </w:p>
        </w:tc>
        <w:tc>
          <w:tcPr>
            <w:tcW w:w="3334" w:type="dxa"/>
          </w:tcPr>
          <w:p w14:paraId="4FC0DC8C" w14:textId="77777777" w:rsidR="00F16A10" w:rsidRDefault="003207D6">
            <w:pPr>
              <w:spacing w:before="120"/>
              <w:rPr>
                <w:sz w:val="23"/>
                <w:szCs w:val="23"/>
              </w:rPr>
            </w:pPr>
            <w:r>
              <w:rPr>
                <w:sz w:val="23"/>
                <w:szCs w:val="23"/>
              </w:rPr>
              <w:t>Guidelines for documenting interview notes including legal in</w:t>
            </w:r>
            <w:r w:rsidRPr="0028439C">
              <w:rPr>
                <w:sz w:val="23"/>
                <w:szCs w:val="23"/>
              </w:rPr>
              <w:t>terview questions and notes</w:t>
            </w:r>
            <w:r w:rsidR="00F16A10" w:rsidRPr="0028439C">
              <w:rPr>
                <w:sz w:val="23"/>
                <w:szCs w:val="23"/>
              </w:rPr>
              <w:t>, can be found under Resources for Hiring Departments</w:t>
            </w:r>
            <w:r w:rsidRPr="0028439C">
              <w:rPr>
                <w:sz w:val="23"/>
                <w:szCs w:val="23"/>
              </w:rPr>
              <w:t xml:space="preserve">: </w:t>
            </w:r>
            <w:hyperlink r:id="rId24" w:history="1">
              <w:r w:rsidR="00F16A10" w:rsidRPr="006E4E7A">
                <w:rPr>
                  <w:rStyle w:val="Hyperlink"/>
                  <w:sz w:val="23"/>
                  <w:szCs w:val="23"/>
                </w:rPr>
                <w:t>https://hr.umich.edu/working-u-m/management-administration/recruiting-employment</w:t>
              </w:r>
            </w:hyperlink>
          </w:p>
          <w:p w14:paraId="34D9D228" w14:textId="77777777" w:rsidR="00814F9F" w:rsidRPr="00602304" w:rsidRDefault="00221E5F">
            <w:pPr>
              <w:spacing w:before="120"/>
              <w:rPr>
                <w:sz w:val="23"/>
                <w:szCs w:val="23"/>
              </w:rPr>
            </w:pPr>
            <w:r w:rsidRPr="00602304">
              <w:rPr>
                <w:sz w:val="23"/>
                <w:szCs w:val="23"/>
              </w:rPr>
              <w:t xml:space="preserve">For information on </w:t>
            </w:r>
            <w:r w:rsidR="003207D6" w:rsidRPr="00602304">
              <w:rPr>
                <w:sz w:val="23"/>
                <w:szCs w:val="23"/>
              </w:rPr>
              <w:t>Document</w:t>
            </w:r>
            <w:r w:rsidRPr="00602304">
              <w:rPr>
                <w:sz w:val="23"/>
                <w:szCs w:val="23"/>
              </w:rPr>
              <w:t>ing the Interview in eRecruit:</w:t>
            </w:r>
          </w:p>
          <w:p w14:paraId="23602691" w14:textId="77777777" w:rsidR="00814F9F" w:rsidRDefault="00221E5F">
            <w:pPr>
              <w:rPr>
                <w:sz w:val="23"/>
                <w:szCs w:val="23"/>
              </w:rPr>
            </w:pPr>
            <w:r w:rsidRPr="00602304">
              <w:rPr>
                <w:sz w:val="23"/>
                <w:szCs w:val="23"/>
              </w:rPr>
              <w:t xml:space="preserve">Logon to </w:t>
            </w:r>
            <w:hyperlink r:id="rId25" w:history="1">
              <w:r w:rsidRPr="00354854">
                <w:rPr>
                  <w:rStyle w:val="Hyperlink"/>
                  <w:color w:val="0000FF"/>
                  <w:sz w:val="23"/>
                  <w:szCs w:val="23"/>
                </w:rPr>
                <w:t>My LINC</w:t>
              </w:r>
            </w:hyperlink>
            <w:r w:rsidRPr="00602304">
              <w:rPr>
                <w:sz w:val="23"/>
                <w:szCs w:val="23"/>
              </w:rPr>
              <w:t xml:space="preserve">, type “eRecruit” into the search box, and start the item called </w:t>
            </w:r>
            <w:hyperlink r:id="rId26">
              <w:r w:rsidRPr="00602304">
                <w:rPr>
                  <w:i/>
                  <w:sz w:val="23"/>
                  <w:szCs w:val="23"/>
                </w:rPr>
                <w:t>eRecruit: User Resources</w:t>
              </w:r>
            </w:hyperlink>
          </w:p>
        </w:tc>
      </w:tr>
      <w:tr w:rsidR="00814F9F" w14:paraId="38089C2C" w14:textId="77777777" w:rsidTr="00D00ADE">
        <w:tc>
          <w:tcPr>
            <w:tcW w:w="4607" w:type="dxa"/>
          </w:tcPr>
          <w:p w14:paraId="34F7D658" w14:textId="77777777" w:rsidR="00814F9F" w:rsidRDefault="003207D6">
            <w:pPr>
              <w:spacing w:before="120"/>
              <w:rPr>
                <w:sz w:val="23"/>
                <w:szCs w:val="23"/>
              </w:rPr>
            </w:pPr>
            <w:r>
              <w:rPr>
                <w:sz w:val="23"/>
                <w:szCs w:val="23"/>
              </w:rPr>
              <w:t>Administer tests as appropriate to determine skills or abilities relevant to the position.</w:t>
            </w:r>
          </w:p>
        </w:tc>
        <w:tc>
          <w:tcPr>
            <w:tcW w:w="2340" w:type="dxa"/>
          </w:tcPr>
          <w:p w14:paraId="22E6AAD0"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tcPr>
          <w:p w14:paraId="0633B3ED" w14:textId="77777777" w:rsidR="00814F9F" w:rsidRDefault="003207D6">
            <w:pPr>
              <w:spacing w:before="120"/>
              <w:rPr>
                <w:sz w:val="23"/>
                <w:szCs w:val="23"/>
              </w:rPr>
            </w:pPr>
            <w:hyperlink r:id="rId27">
              <w:r>
                <w:rPr>
                  <w:color w:val="0000FF"/>
                  <w:sz w:val="23"/>
                  <w:szCs w:val="23"/>
                  <w:u w:val="single"/>
                </w:rPr>
                <w:t>SPG 201.22, Recruitment and Employment</w:t>
              </w:r>
            </w:hyperlink>
          </w:p>
          <w:p w14:paraId="088A2DB8" w14:textId="77777777" w:rsidR="00814F9F" w:rsidRDefault="00814F9F">
            <w:pPr>
              <w:spacing w:before="120"/>
              <w:rPr>
                <w:sz w:val="23"/>
                <w:szCs w:val="23"/>
              </w:rPr>
            </w:pPr>
          </w:p>
        </w:tc>
      </w:tr>
      <w:tr w:rsidR="00814F9F" w14:paraId="04550926" w14:textId="77777777" w:rsidTr="00D00ADE">
        <w:tc>
          <w:tcPr>
            <w:tcW w:w="4607" w:type="dxa"/>
          </w:tcPr>
          <w:p w14:paraId="3D5C23E5" w14:textId="77777777" w:rsidR="00814F9F" w:rsidRDefault="003207D6">
            <w:pPr>
              <w:spacing w:before="120"/>
              <w:rPr>
                <w:sz w:val="23"/>
                <w:szCs w:val="23"/>
              </w:rPr>
            </w:pPr>
            <w:r>
              <w:rPr>
                <w:sz w:val="23"/>
                <w:szCs w:val="23"/>
              </w:rPr>
              <w:t>Select most qualified candidate based on the results of the selection process.</w:t>
            </w:r>
          </w:p>
        </w:tc>
        <w:tc>
          <w:tcPr>
            <w:tcW w:w="2340" w:type="dxa"/>
          </w:tcPr>
          <w:p w14:paraId="12D9CEDA"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(Hiring Manager)</w:t>
            </w:r>
          </w:p>
        </w:tc>
        <w:tc>
          <w:tcPr>
            <w:tcW w:w="3334" w:type="dxa"/>
          </w:tcPr>
          <w:p w14:paraId="48E13FAF" w14:textId="77777777" w:rsidR="00814F9F" w:rsidRDefault="003207D6">
            <w:pPr>
              <w:spacing w:before="120"/>
              <w:rPr>
                <w:sz w:val="23"/>
                <w:szCs w:val="23"/>
              </w:rPr>
            </w:pPr>
            <w:r>
              <w:rPr>
                <w:sz w:val="23"/>
                <w:szCs w:val="23"/>
              </w:rPr>
              <w:t xml:space="preserve">Additional local approval may be required </w:t>
            </w:r>
            <w:r>
              <w:rPr>
                <w:sz w:val="23"/>
                <w:szCs w:val="23"/>
                <w:highlight w:val="yellow"/>
              </w:rPr>
              <w:t>[insert local policy]</w:t>
            </w:r>
            <w:r>
              <w:rPr>
                <w:sz w:val="23"/>
                <w:szCs w:val="23"/>
              </w:rPr>
              <w:t>.</w:t>
            </w:r>
          </w:p>
        </w:tc>
      </w:tr>
      <w:tr w:rsidR="002D28EF" w14:paraId="6941F8E0" w14:textId="77777777" w:rsidTr="00D00ADE">
        <w:tc>
          <w:tcPr>
            <w:tcW w:w="4607" w:type="dxa"/>
          </w:tcPr>
          <w:p w14:paraId="4D4CB1D9" w14:textId="77777777" w:rsidR="002D28EF" w:rsidRPr="0028439C" w:rsidRDefault="002D28EF">
            <w:pPr>
              <w:spacing w:before="120"/>
              <w:rPr>
                <w:sz w:val="23"/>
                <w:szCs w:val="23"/>
              </w:rPr>
            </w:pPr>
            <w:r w:rsidRPr="0028439C">
              <w:rPr>
                <w:sz w:val="23"/>
                <w:szCs w:val="23"/>
              </w:rPr>
              <w:t>Prior to extending a job offer to a candidate that will wor</w:t>
            </w:r>
            <w:r w:rsidR="00E20740" w:rsidRPr="0028439C">
              <w:rPr>
                <w:sz w:val="23"/>
                <w:szCs w:val="23"/>
              </w:rPr>
              <w:t>k outside the state of Michigan,</w:t>
            </w:r>
            <w:r w:rsidRPr="0028439C">
              <w:rPr>
                <w:sz w:val="23"/>
                <w:szCs w:val="23"/>
              </w:rPr>
              <w:t xml:space="preserve"> </w:t>
            </w:r>
            <w:r w:rsidR="00E20740" w:rsidRPr="0028439C">
              <w:rPr>
                <w:sz w:val="23"/>
                <w:szCs w:val="23"/>
              </w:rPr>
              <w:t>engage</w:t>
            </w:r>
            <w:r w:rsidRPr="0028439C">
              <w:rPr>
                <w:sz w:val="23"/>
                <w:szCs w:val="23"/>
              </w:rPr>
              <w:t xml:space="preserve"> central offices as needed for consultation regarding employment laws, tax, export controls, payroll, and work authorization.</w:t>
            </w:r>
          </w:p>
          <w:p w14:paraId="124FB0C5" w14:textId="77777777" w:rsidR="00AD59DC" w:rsidRDefault="002D28EF" w:rsidP="002D28EF">
            <w:pPr>
              <w:spacing w:before="120"/>
            </w:pPr>
            <w:r w:rsidRPr="0028439C">
              <w:rPr>
                <w:b/>
                <w:i/>
                <w:sz w:val="23"/>
                <w:szCs w:val="23"/>
              </w:rPr>
              <w:t>NOTE:</w:t>
            </w:r>
            <w:r w:rsidRPr="0028439C">
              <w:rPr>
                <w:i/>
                <w:sz w:val="23"/>
                <w:szCs w:val="23"/>
              </w:rPr>
              <w:t xml:space="preserve"> For more information, see: </w:t>
            </w:r>
            <w:hyperlink r:id="rId28" w:history="1">
              <w:r w:rsidR="00AD59DC" w:rsidRPr="000F2C14">
                <w:rPr>
                  <w:rStyle w:val="Hyperlink"/>
                </w:rPr>
                <w:t>https://hr.umich.edu/working-u-m/management-administration/remote-employment-policies-agreements</w:t>
              </w:r>
            </w:hyperlink>
          </w:p>
          <w:p w14:paraId="163D2E5D" w14:textId="77777777" w:rsidR="002D28EF" w:rsidRPr="0028439C" w:rsidRDefault="002D28EF" w:rsidP="002D28EF">
            <w:pPr>
              <w:spacing w:before="120"/>
              <w:rPr>
                <w:i/>
                <w:sz w:val="23"/>
                <w:szCs w:val="23"/>
              </w:rPr>
            </w:pPr>
            <w:r w:rsidRPr="0028439C">
              <w:rPr>
                <w:b/>
                <w:i/>
                <w:sz w:val="23"/>
                <w:szCs w:val="23"/>
              </w:rPr>
              <w:t>NOTE:</w:t>
            </w:r>
            <w:r w:rsidRPr="0028439C">
              <w:rPr>
                <w:i/>
                <w:sz w:val="23"/>
                <w:szCs w:val="23"/>
              </w:rPr>
              <w:t xml:space="preserve">  Employment outside of the US is highly discouraged absent compelling business reasons. </w:t>
            </w:r>
          </w:p>
          <w:p w14:paraId="4428737C" w14:textId="77777777" w:rsidR="002D28EF" w:rsidRDefault="002D28EF" w:rsidP="002D28EF">
            <w:pPr>
              <w:spacing w:before="120"/>
              <w:rPr>
                <w:sz w:val="23"/>
                <w:szCs w:val="23"/>
              </w:rPr>
            </w:pPr>
            <w:r w:rsidRPr="002D28EF">
              <w:rPr>
                <w:color w:val="FF0000"/>
                <w:sz w:val="23"/>
                <w:szCs w:val="23"/>
              </w:rPr>
              <w:t xml:space="preserve">  </w:t>
            </w:r>
          </w:p>
        </w:tc>
        <w:tc>
          <w:tcPr>
            <w:tcW w:w="2340" w:type="dxa"/>
          </w:tcPr>
          <w:p w14:paraId="5EE343BF" w14:textId="77777777" w:rsidR="002D28EF" w:rsidRDefault="002D28EF">
            <w:pPr>
              <w:spacing w:before="120"/>
              <w:rPr>
                <w:sz w:val="23"/>
                <w:szCs w:val="23"/>
                <w:highlight w:val="yellow"/>
              </w:rPr>
            </w:pPr>
            <w:r w:rsidRPr="0028439C">
              <w:rPr>
                <w:sz w:val="23"/>
                <w:szCs w:val="23"/>
                <w:highlight w:val="yellow"/>
              </w:rPr>
              <w:t>[insert appropriate person/position]</w:t>
            </w:r>
            <w:r w:rsidRPr="0028439C">
              <w:rPr>
                <w:sz w:val="23"/>
                <w:szCs w:val="23"/>
              </w:rPr>
              <w:t xml:space="preserve"> (HR Officer, Administrative Assistant, Hiring Manager)</w:t>
            </w:r>
          </w:p>
        </w:tc>
        <w:tc>
          <w:tcPr>
            <w:tcW w:w="3334" w:type="dxa"/>
          </w:tcPr>
          <w:p w14:paraId="01CB20C8" w14:textId="75DD39D4" w:rsidR="00D15133" w:rsidRDefault="00C35B77" w:rsidP="000A512F">
            <w:pPr>
              <w:spacing w:before="120"/>
              <w:rPr>
                <w:sz w:val="23"/>
                <w:szCs w:val="23"/>
              </w:rPr>
            </w:pPr>
            <w:r w:rsidRPr="0028439C">
              <w:rPr>
                <w:sz w:val="23"/>
                <w:szCs w:val="23"/>
              </w:rPr>
              <w:t xml:space="preserve">See </w:t>
            </w:r>
            <w:r w:rsidR="00D15133" w:rsidRPr="0028439C">
              <w:rPr>
                <w:sz w:val="23"/>
                <w:szCs w:val="23"/>
              </w:rPr>
              <w:t>Remote Work Review and Approval Process</w:t>
            </w:r>
            <w:r w:rsidRPr="0028439C">
              <w:rPr>
                <w:sz w:val="23"/>
                <w:szCs w:val="23"/>
              </w:rPr>
              <w:t xml:space="preserve"> document for roles and responsibilities at the department, unit</w:t>
            </w:r>
            <w:r w:rsidR="00805350">
              <w:rPr>
                <w:sz w:val="23"/>
                <w:szCs w:val="23"/>
              </w:rPr>
              <w:t>,</w:t>
            </w:r>
            <w:r w:rsidRPr="0028439C">
              <w:rPr>
                <w:sz w:val="23"/>
                <w:szCs w:val="23"/>
              </w:rPr>
              <w:t xml:space="preserve"> and central office levels</w:t>
            </w:r>
            <w:r w:rsidR="00D15133" w:rsidRPr="0028439C">
              <w:rPr>
                <w:sz w:val="23"/>
                <w:szCs w:val="23"/>
              </w:rPr>
              <w:t xml:space="preserve">: </w:t>
            </w:r>
            <w:hyperlink r:id="rId29" w:history="1">
              <w:r w:rsidR="00D15133" w:rsidRPr="00D15133">
                <w:rPr>
                  <w:rStyle w:val="Hyperlink"/>
                  <w:sz w:val="23"/>
                  <w:szCs w:val="23"/>
                </w:rPr>
                <w:t xml:space="preserve">https://docs.google.com/document/d/1smBC5mIa0T57x8h0iWrFvm1mQNZxLqPedrHt9pYLz78/edit?usp=sharing </w:t>
              </w:r>
            </w:hyperlink>
            <w:r w:rsidR="00D15133" w:rsidRPr="00D15133">
              <w:rPr>
                <w:sz w:val="23"/>
                <w:szCs w:val="23"/>
              </w:rPr>
              <w:t xml:space="preserve"> </w:t>
            </w:r>
          </w:p>
          <w:p w14:paraId="4FAADF36" w14:textId="0FD886B1" w:rsidR="001269B6" w:rsidRPr="00D15133" w:rsidRDefault="001269B6" w:rsidP="004473A6">
            <w:pPr>
              <w:spacing w:before="120"/>
              <w:rPr>
                <w:sz w:val="23"/>
                <w:szCs w:val="23"/>
              </w:rPr>
            </w:pPr>
          </w:p>
        </w:tc>
      </w:tr>
      <w:tr w:rsidR="00814F9F" w14:paraId="247440C9" w14:textId="77777777" w:rsidTr="00D00ADE">
        <w:tc>
          <w:tcPr>
            <w:tcW w:w="4607" w:type="dxa"/>
          </w:tcPr>
          <w:p w14:paraId="22F5968C" w14:textId="77777777" w:rsidR="00814F9F" w:rsidRDefault="003207D6">
            <w:pPr>
              <w:spacing w:before="120"/>
              <w:rPr>
                <w:sz w:val="23"/>
                <w:szCs w:val="23"/>
              </w:rPr>
            </w:pPr>
            <w:r>
              <w:rPr>
                <w:sz w:val="23"/>
                <w:szCs w:val="23"/>
              </w:rPr>
              <w:t xml:space="preserve">After selection of preferred candidate(s), perform professional reference checks. </w:t>
            </w:r>
            <w:r>
              <w:rPr>
                <w:sz w:val="23"/>
                <w:szCs w:val="23"/>
              </w:rPr>
              <w:lastRenderedPageBreak/>
              <w:t>Document and file reference check notes in eRecruit</w:t>
            </w:r>
            <w:r>
              <w:rPr>
                <w:color w:val="7030A0"/>
                <w:sz w:val="23"/>
                <w:szCs w:val="23"/>
              </w:rPr>
              <w:t xml:space="preserve"> </w:t>
            </w:r>
            <w:r>
              <w:rPr>
                <w:sz w:val="23"/>
                <w:szCs w:val="23"/>
              </w:rPr>
              <w:t>or local file</w:t>
            </w:r>
          </w:p>
        </w:tc>
        <w:tc>
          <w:tcPr>
            <w:tcW w:w="2340" w:type="dxa"/>
          </w:tcPr>
          <w:p w14:paraId="429D4549" w14:textId="77777777" w:rsidR="00814F9F" w:rsidRDefault="003207D6">
            <w:pPr>
              <w:spacing w:before="120"/>
              <w:rPr>
                <w:sz w:val="23"/>
                <w:szCs w:val="23"/>
              </w:rPr>
            </w:pPr>
            <w:r>
              <w:rPr>
                <w:sz w:val="23"/>
                <w:szCs w:val="23"/>
                <w:highlight w:val="yellow"/>
              </w:rPr>
              <w:lastRenderedPageBreak/>
              <w:t>[insert appropriate person/position]</w:t>
            </w:r>
            <w:r>
              <w:rPr>
                <w:sz w:val="23"/>
                <w:szCs w:val="23"/>
              </w:rPr>
              <w:t xml:space="preserve"> (HR </w:t>
            </w:r>
            <w:r>
              <w:rPr>
                <w:sz w:val="23"/>
                <w:szCs w:val="23"/>
              </w:rPr>
              <w:lastRenderedPageBreak/>
              <w:t>Officer, Administrative Assistant, Hiring Manager)</w:t>
            </w:r>
          </w:p>
        </w:tc>
        <w:tc>
          <w:tcPr>
            <w:tcW w:w="3334" w:type="dxa"/>
          </w:tcPr>
          <w:p w14:paraId="2677E5DA" w14:textId="323AF8E7" w:rsidR="00221E5F" w:rsidRPr="00602304" w:rsidRDefault="00221E5F" w:rsidP="00221E5F">
            <w:pPr>
              <w:spacing w:before="120"/>
              <w:rPr>
                <w:sz w:val="23"/>
                <w:szCs w:val="23"/>
              </w:rPr>
            </w:pPr>
            <w:r w:rsidRPr="00602304">
              <w:rPr>
                <w:sz w:val="23"/>
                <w:szCs w:val="23"/>
              </w:rPr>
              <w:lastRenderedPageBreak/>
              <w:t xml:space="preserve">For information on </w:t>
            </w:r>
            <w:proofErr w:type="gramStart"/>
            <w:r w:rsidR="00434650">
              <w:rPr>
                <w:sz w:val="23"/>
                <w:szCs w:val="23"/>
              </w:rPr>
              <w:t>m</w:t>
            </w:r>
            <w:r w:rsidRPr="00602304">
              <w:rPr>
                <w:sz w:val="23"/>
                <w:szCs w:val="23"/>
              </w:rPr>
              <w:t>aking reference</w:t>
            </w:r>
            <w:proofErr w:type="gramEnd"/>
            <w:r w:rsidRPr="00602304">
              <w:rPr>
                <w:sz w:val="23"/>
                <w:szCs w:val="23"/>
              </w:rPr>
              <w:t xml:space="preserve"> checks:</w:t>
            </w:r>
          </w:p>
          <w:p w14:paraId="60B997FD" w14:textId="77777777" w:rsidR="00221E5F" w:rsidRPr="00602304" w:rsidRDefault="00221E5F" w:rsidP="00221E5F">
            <w:pPr>
              <w:spacing w:before="120"/>
              <w:rPr>
                <w:sz w:val="23"/>
                <w:szCs w:val="23"/>
              </w:rPr>
            </w:pPr>
            <w:r w:rsidRPr="00602304">
              <w:rPr>
                <w:sz w:val="23"/>
                <w:szCs w:val="23"/>
              </w:rPr>
              <w:lastRenderedPageBreak/>
              <w:t xml:space="preserve">Logon to </w:t>
            </w:r>
            <w:hyperlink r:id="rId30" w:history="1">
              <w:r w:rsidRPr="00354854">
                <w:rPr>
                  <w:rStyle w:val="Hyperlink"/>
                  <w:color w:val="0000FF"/>
                  <w:sz w:val="23"/>
                  <w:szCs w:val="23"/>
                </w:rPr>
                <w:t>My LINC</w:t>
              </w:r>
            </w:hyperlink>
            <w:r w:rsidRPr="00602304">
              <w:rPr>
                <w:sz w:val="23"/>
                <w:szCs w:val="23"/>
              </w:rPr>
              <w:t xml:space="preserve">, type “eRecruit” into the search box, and start the item called </w:t>
            </w:r>
            <w:hyperlink r:id="rId31">
              <w:r w:rsidRPr="00602304">
                <w:rPr>
                  <w:i/>
                  <w:sz w:val="23"/>
                  <w:szCs w:val="23"/>
                </w:rPr>
                <w:t>eRecruit: User Resources</w:t>
              </w:r>
            </w:hyperlink>
          </w:p>
          <w:p w14:paraId="4B089CCD" w14:textId="77777777" w:rsidR="00814F9F" w:rsidRDefault="00814F9F">
            <w:pPr>
              <w:rPr>
                <w:sz w:val="23"/>
                <w:szCs w:val="23"/>
              </w:rPr>
            </w:pPr>
          </w:p>
        </w:tc>
      </w:tr>
      <w:tr w:rsidR="00814F9F" w14:paraId="7509212F" w14:textId="77777777" w:rsidTr="00D00ADE">
        <w:tc>
          <w:tcPr>
            <w:tcW w:w="4607" w:type="dxa"/>
          </w:tcPr>
          <w:p w14:paraId="1AE63078" w14:textId="77777777" w:rsidR="00AD59DC" w:rsidRPr="0059481F" w:rsidRDefault="003207D6" w:rsidP="0059481F">
            <w:pPr>
              <w:pBdr>
                <w:top w:val="nil"/>
                <w:left w:val="nil"/>
                <w:bottom w:val="nil"/>
                <w:right w:val="nil"/>
                <w:between w:val="nil"/>
              </w:pBdr>
              <w:spacing w:before="120"/>
              <w:rPr>
                <w:color w:val="000000"/>
                <w:sz w:val="23"/>
                <w:szCs w:val="23"/>
              </w:rPr>
            </w:pPr>
            <w:r>
              <w:rPr>
                <w:color w:val="000000"/>
                <w:sz w:val="23"/>
                <w:szCs w:val="23"/>
              </w:rPr>
              <w:lastRenderedPageBreak/>
              <w:t>Contact the International Center for assistance in applying for proper employment related visa status for staff.</w:t>
            </w:r>
          </w:p>
        </w:tc>
        <w:tc>
          <w:tcPr>
            <w:tcW w:w="2340" w:type="dxa"/>
          </w:tcPr>
          <w:p w14:paraId="0BDE3015" w14:textId="77777777" w:rsidR="00814F9F" w:rsidRDefault="003207D6">
            <w:pPr>
              <w:spacing w:before="120"/>
              <w:rPr>
                <w:sz w:val="23"/>
                <w:szCs w:val="23"/>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65E749DA" w14:textId="77777777" w:rsidR="00814F9F" w:rsidRDefault="003207D6">
            <w:pPr>
              <w:spacing w:before="120"/>
              <w:rPr>
                <w:sz w:val="23"/>
                <w:szCs w:val="23"/>
              </w:rPr>
            </w:pPr>
            <w:hyperlink r:id="rId32">
              <w:r>
                <w:rPr>
                  <w:color w:val="0000FF"/>
                  <w:sz w:val="23"/>
                  <w:szCs w:val="23"/>
                  <w:u w:val="single"/>
                </w:rPr>
                <w:t>SPG 201.18, Employment of Non-U.S. Citizens</w:t>
              </w:r>
            </w:hyperlink>
          </w:p>
        </w:tc>
      </w:tr>
      <w:tr w:rsidR="00814F9F" w14:paraId="6E826A6C" w14:textId="77777777" w:rsidTr="00D00ADE">
        <w:trPr>
          <w:trHeight w:val="2680"/>
        </w:trPr>
        <w:tc>
          <w:tcPr>
            <w:tcW w:w="4607" w:type="dxa"/>
          </w:tcPr>
          <w:p w14:paraId="7A4B04FA" w14:textId="77777777" w:rsidR="00814F9F" w:rsidRDefault="003207D6">
            <w:pPr>
              <w:spacing w:before="120"/>
              <w:rPr>
                <w:sz w:val="23"/>
                <w:szCs w:val="23"/>
              </w:rPr>
            </w:pPr>
            <w:r>
              <w:rPr>
                <w:sz w:val="23"/>
                <w:szCs w:val="23"/>
              </w:rPr>
              <w:t>Change the disposition of all seriously considered candidates to "Interview" on the Manage Applicants page in eRecruit.</w:t>
            </w:r>
            <w:r>
              <w:rPr>
                <w:color w:val="FF0000"/>
                <w:sz w:val="23"/>
                <w:szCs w:val="23"/>
              </w:rPr>
              <w:t xml:space="preserve">  </w:t>
            </w:r>
          </w:p>
        </w:tc>
        <w:tc>
          <w:tcPr>
            <w:tcW w:w="2340" w:type="dxa"/>
          </w:tcPr>
          <w:p w14:paraId="2B0AE33B"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5BBC2460" w14:textId="77777777" w:rsidR="00221E5F" w:rsidRPr="00602304" w:rsidRDefault="003207D6" w:rsidP="00221E5F">
            <w:pPr>
              <w:spacing w:before="120"/>
              <w:rPr>
                <w:sz w:val="23"/>
                <w:szCs w:val="23"/>
                <w:u w:val="single"/>
              </w:rPr>
            </w:pPr>
            <w:r w:rsidRPr="00602304">
              <w:rPr>
                <w:sz w:val="23"/>
                <w:szCs w:val="23"/>
              </w:rPr>
              <w:t xml:space="preserve">For information on disposition status including definitions of each: </w:t>
            </w:r>
          </w:p>
          <w:p w14:paraId="5BCC5DD3" w14:textId="77777777" w:rsidR="00221E5F" w:rsidRPr="00602304" w:rsidRDefault="00221E5F" w:rsidP="00221E5F">
            <w:pPr>
              <w:spacing w:before="120"/>
              <w:rPr>
                <w:sz w:val="23"/>
                <w:szCs w:val="23"/>
                <w:u w:val="single"/>
              </w:rPr>
            </w:pPr>
            <w:r w:rsidRPr="00602304">
              <w:rPr>
                <w:sz w:val="23"/>
                <w:szCs w:val="23"/>
              </w:rPr>
              <w:t xml:space="preserve">Logon to </w:t>
            </w:r>
            <w:hyperlink r:id="rId33" w:history="1">
              <w:r w:rsidRPr="00354854">
                <w:rPr>
                  <w:rStyle w:val="Hyperlink"/>
                  <w:color w:val="0000FF"/>
                  <w:sz w:val="23"/>
                  <w:szCs w:val="23"/>
                </w:rPr>
                <w:t>My LINC</w:t>
              </w:r>
            </w:hyperlink>
            <w:r w:rsidRPr="00602304">
              <w:rPr>
                <w:sz w:val="23"/>
                <w:szCs w:val="23"/>
              </w:rPr>
              <w:t xml:space="preserve">, type “eRecruit” into the search box, and start the item called </w:t>
            </w:r>
            <w:hyperlink r:id="rId34">
              <w:r w:rsidRPr="00602304">
                <w:rPr>
                  <w:i/>
                  <w:sz w:val="23"/>
                  <w:szCs w:val="23"/>
                </w:rPr>
                <w:t>eRecruit: User Resources</w:t>
              </w:r>
            </w:hyperlink>
          </w:p>
          <w:p w14:paraId="4A385785" w14:textId="77777777" w:rsidR="00814F9F" w:rsidRDefault="003207D6" w:rsidP="00221E5F">
            <w:pPr>
              <w:spacing w:before="120"/>
              <w:rPr>
                <w:sz w:val="23"/>
                <w:szCs w:val="23"/>
              </w:rPr>
            </w:pPr>
            <w:r w:rsidRPr="00602304">
              <w:rPr>
                <w:sz w:val="23"/>
                <w:szCs w:val="23"/>
              </w:rPr>
              <w:t xml:space="preserve">For additional training, </w:t>
            </w:r>
            <w:r>
              <w:rPr>
                <w:sz w:val="23"/>
                <w:szCs w:val="23"/>
              </w:rPr>
              <w:t>search “HRE114”</w:t>
            </w:r>
          </w:p>
        </w:tc>
      </w:tr>
      <w:tr w:rsidR="00814F9F" w14:paraId="78E45F09" w14:textId="77777777" w:rsidTr="00D00ADE">
        <w:tc>
          <w:tcPr>
            <w:tcW w:w="4607" w:type="dxa"/>
          </w:tcPr>
          <w:p w14:paraId="1C399AA9" w14:textId="77777777" w:rsidR="00814F9F" w:rsidRDefault="003207D6" w:rsidP="002608C0">
            <w:pPr>
              <w:spacing w:before="120"/>
              <w:rPr>
                <w:sz w:val="23"/>
                <w:szCs w:val="23"/>
              </w:rPr>
            </w:pPr>
            <w:r>
              <w:rPr>
                <w:sz w:val="23"/>
                <w:szCs w:val="23"/>
              </w:rPr>
              <w:t>Ensure a valid working permit is secured on or before the first day of work for every minor. Minors are individuals under the age of 18, whether in employee or volunteer status, who ha</w:t>
            </w:r>
            <w:r w:rsidR="002608C0">
              <w:rPr>
                <w:sz w:val="23"/>
                <w:szCs w:val="23"/>
              </w:rPr>
              <w:t>ve</w:t>
            </w:r>
            <w:r>
              <w:rPr>
                <w:sz w:val="23"/>
                <w:szCs w:val="23"/>
              </w:rPr>
              <w:t xml:space="preserve"> not graduated from high school. The minimum age for legal employment is fourteen.</w:t>
            </w:r>
          </w:p>
        </w:tc>
        <w:tc>
          <w:tcPr>
            <w:tcW w:w="2340" w:type="dxa"/>
          </w:tcPr>
          <w:p w14:paraId="68EF0EBF"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3615AEEC" w14:textId="77777777" w:rsidR="00814F9F" w:rsidRDefault="003207D6">
            <w:pPr>
              <w:spacing w:before="120"/>
              <w:rPr>
                <w:sz w:val="23"/>
                <w:szCs w:val="23"/>
              </w:rPr>
            </w:pPr>
            <w:hyperlink r:id="rId35">
              <w:r>
                <w:rPr>
                  <w:color w:val="0000FF"/>
                  <w:sz w:val="23"/>
                  <w:szCs w:val="23"/>
                  <w:u w:val="single"/>
                </w:rPr>
                <w:t>SPG 201.20, Employment of Minors</w:t>
              </w:r>
            </w:hyperlink>
          </w:p>
        </w:tc>
      </w:tr>
      <w:tr w:rsidR="00814F9F" w14:paraId="6701F001" w14:textId="77777777" w:rsidTr="00D00ADE">
        <w:tc>
          <w:tcPr>
            <w:tcW w:w="4607" w:type="dxa"/>
          </w:tcPr>
          <w:p w14:paraId="6C1ECB29" w14:textId="77777777" w:rsidR="00814F9F" w:rsidRDefault="003207D6">
            <w:pPr>
              <w:spacing w:before="120"/>
              <w:rPr>
                <w:sz w:val="23"/>
                <w:szCs w:val="23"/>
              </w:rPr>
            </w:pPr>
            <w:r>
              <w:rPr>
                <w:sz w:val="23"/>
                <w:szCs w:val="23"/>
              </w:rPr>
              <w:t xml:space="preserve">Discuss all actual </w:t>
            </w:r>
            <w:r w:rsidRPr="004874D2">
              <w:rPr>
                <w:sz w:val="23"/>
                <w:szCs w:val="23"/>
              </w:rPr>
              <w:t xml:space="preserve">and potential conflicts of interest or commitment </w:t>
            </w:r>
            <w:r w:rsidR="00F16A10" w:rsidRPr="004874D2">
              <w:rPr>
                <w:sz w:val="23"/>
                <w:szCs w:val="23"/>
              </w:rPr>
              <w:t xml:space="preserve">(COI/C) </w:t>
            </w:r>
            <w:r w:rsidRPr="004874D2">
              <w:rPr>
                <w:sz w:val="23"/>
                <w:szCs w:val="23"/>
              </w:rPr>
              <w:t xml:space="preserve">with </w:t>
            </w:r>
            <w:r>
              <w:rPr>
                <w:sz w:val="23"/>
                <w:szCs w:val="23"/>
              </w:rPr>
              <w:t>candidate and obtain disclosure obligations as necessary.</w:t>
            </w:r>
          </w:p>
        </w:tc>
        <w:tc>
          <w:tcPr>
            <w:tcW w:w="2340" w:type="dxa"/>
          </w:tcPr>
          <w:p w14:paraId="7464DD80"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5C927035" w14:textId="77777777" w:rsidR="00814F9F" w:rsidRDefault="003207D6">
            <w:pPr>
              <w:spacing w:before="120"/>
              <w:rPr>
                <w:sz w:val="23"/>
                <w:szCs w:val="23"/>
              </w:rPr>
            </w:pPr>
            <w:hyperlink r:id="rId36">
              <w:r>
                <w:rPr>
                  <w:color w:val="0000FF"/>
                  <w:sz w:val="23"/>
                  <w:szCs w:val="23"/>
                  <w:u w:val="single"/>
                </w:rPr>
                <w:t>SPG 201.65-1, Conflicts of Interest and Conflicts of Commitment</w:t>
              </w:r>
            </w:hyperlink>
          </w:p>
          <w:p w14:paraId="78E79311" w14:textId="77777777" w:rsidR="00814F9F" w:rsidRDefault="003207D6">
            <w:pPr>
              <w:spacing w:before="120"/>
              <w:rPr>
                <w:sz w:val="23"/>
                <w:szCs w:val="23"/>
              </w:rPr>
            </w:pPr>
            <w:r>
              <w:rPr>
                <w:sz w:val="23"/>
                <w:szCs w:val="23"/>
              </w:rPr>
              <w:t xml:space="preserve">Consult department’s policy </w:t>
            </w:r>
            <w:r>
              <w:rPr>
                <w:sz w:val="23"/>
                <w:szCs w:val="23"/>
                <w:highlight w:val="yellow"/>
              </w:rPr>
              <w:t>[insert Local Policy].</w:t>
            </w:r>
          </w:p>
        </w:tc>
      </w:tr>
      <w:tr w:rsidR="00814F9F" w14:paraId="12CACCB1" w14:textId="77777777" w:rsidTr="00D00ADE">
        <w:tc>
          <w:tcPr>
            <w:tcW w:w="4607" w:type="dxa"/>
          </w:tcPr>
          <w:p w14:paraId="506147E1" w14:textId="77777777" w:rsidR="00814F9F" w:rsidRDefault="003207D6">
            <w:pPr>
              <w:pBdr>
                <w:top w:val="nil"/>
                <w:left w:val="nil"/>
                <w:bottom w:val="nil"/>
                <w:right w:val="nil"/>
                <w:between w:val="nil"/>
              </w:pBdr>
              <w:spacing w:before="120"/>
              <w:rPr>
                <w:color w:val="000000"/>
                <w:sz w:val="23"/>
                <w:szCs w:val="23"/>
              </w:rPr>
            </w:pPr>
            <w:r>
              <w:rPr>
                <w:color w:val="000000"/>
                <w:sz w:val="23"/>
                <w:szCs w:val="23"/>
              </w:rPr>
              <w:t>If the candidate has a relationship to another individual employed by the University, ensure this relationship constitutes neither an advantage nor a deterrent to appointment by the University, provided the individual meets and fulfills the appropriate University appointment standards.</w:t>
            </w:r>
          </w:p>
        </w:tc>
        <w:tc>
          <w:tcPr>
            <w:tcW w:w="2340" w:type="dxa"/>
          </w:tcPr>
          <w:p w14:paraId="3F0F63B2" w14:textId="77777777" w:rsidR="00814F9F" w:rsidRDefault="003207D6">
            <w:pPr>
              <w:spacing w:before="120"/>
              <w:rPr>
                <w:sz w:val="23"/>
                <w:szCs w:val="23"/>
                <w:highlight w:val="yellow"/>
              </w:rPr>
            </w:pPr>
            <w:r>
              <w:rPr>
                <w:sz w:val="23"/>
                <w:szCs w:val="23"/>
                <w:highlight w:val="yellow"/>
              </w:rPr>
              <w:t>[insert appropriate person/position]</w:t>
            </w:r>
            <w:r>
              <w:rPr>
                <w:sz w:val="23"/>
                <w:szCs w:val="23"/>
              </w:rPr>
              <w:t xml:space="preserve"> (HR Officer, Administrative Assistant, Hiring Manager)</w:t>
            </w:r>
          </w:p>
        </w:tc>
        <w:tc>
          <w:tcPr>
            <w:tcW w:w="3334" w:type="dxa"/>
            <w:shd w:val="clear" w:color="auto" w:fill="auto"/>
          </w:tcPr>
          <w:p w14:paraId="4C707F27" w14:textId="65A117AD" w:rsidR="00814F9F" w:rsidRDefault="003207D6">
            <w:pPr>
              <w:spacing w:before="120"/>
              <w:rPr>
                <w:sz w:val="23"/>
                <w:szCs w:val="23"/>
              </w:rPr>
            </w:pPr>
            <w:hyperlink r:id="rId37">
              <w:r>
                <w:rPr>
                  <w:color w:val="0000FF"/>
                  <w:sz w:val="23"/>
                  <w:szCs w:val="23"/>
                  <w:u w:val="single"/>
                </w:rPr>
                <w:t xml:space="preserve">SPG 201.23, Appointment of Relatives or Others with Close Personal or External Business Relationships; Procedures to Assure Equal Opportunity and to Avoid the Possibility </w:t>
              </w:r>
              <w:r w:rsidR="001269B6">
                <w:rPr>
                  <w:color w:val="0000FF"/>
                  <w:sz w:val="23"/>
                  <w:szCs w:val="23"/>
                  <w:u w:val="single"/>
                </w:rPr>
                <w:t>of</w:t>
              </w:r>
              <w:r>
                <w:rPr>
                  <w:color w:val="0000FF"/>
                  <w:sz w:val="23"/>
                  <w:szCs w:val="23"/>
                  <w:u w:val="single"/>
                </w:rPr>
                <w:t xml:space="preserve"> Favoritism (Nepotism)</w:t>
              </w:r>
            </w:hyperlink>
          </w:p>
        </w:tc>
      </w:tr>
      <w:tr w:rsidR="00814F9F" w14:paraId="605020C9" w14:textId="77777777" w:rsidTr="00D00ADE">
        <w:tc>
          <w:tcPr>
            <w:tcW w:w="4607" w:type="dxa"/>
          </w:tcPr>
          <w:p w14:paraId="091B6DC2" w14:textId="77777777" w:rsidR="00814F9F" w:rsidRDefault="003207D6">
            <w:pPr>
              <w:pBdr>
                <w:top w:val="nil"/>
                <w:left w:val="nil"/>
                <w:bottom w:val="nil"/>
                <w:right w:val="nil"/>
                <w:between w:val="nil"/>
              </w:pBdr>
              <w:spacing w:before="120"/>
              <w:rPr>
                <w:color w:val="000000"/>
                <w:sz w:val="23"/>
                <w:szCs w:val="23"/>
              </w:rPr>
            </w:pPr>
            <w:r>
              <w:rPr>
                <w:color w:val="000000"/>
                <w:sz w:val="23"/>
                <w:szCs w:val="23"/>
              </w:rPr>
              <w:t xml:space="preserve">For temporary employee appointments qualifying as "Full-Time" under Employer Shared Responsibility regulations, complete </w:t>
            </w:r>
            <w:r>
              <w:rPr>
                <w:color w:val="000000"/>
                <w:sz w:val="23"/>
                <w:szCs w:val="23"/>
              </w:rPr>
              <w:lastRenderedPageBreak/>
              <w:t xml:space="preserve">the ESR Eligibility Certification form and return to Human Resources at the start of the appointment to trigger an offer of health care coverage.  </w:t>
            </w:r>
          </w:p>
          <w:p w14:paraId="7C4E5B94" w14:textId="08EF91B8" w:rsidR="00814F9F" w:rsidRPr="00D00ADE" w:rsidRDefault="003207D6">
            <w:pPr>
              <w:pBdr>
                <w:top w:val="nil"/>
                <w:left w:val="nil"/>
                <w:bottom w:val="nil"/>
                <w:right w:val="nil"/>
                <w:between w:val="nil"/>
              </w:pBdr>
              <w:spacing w:before="120"/>
              <w:rPr>
                <w:i/>
                <w:sz w:val="23"/>
                <w:szCs w:val="23"/>
              </w:rPr>
            </w:pPr>
            <w:r w:rsidRPr="00D00ADE">
              <w:rPr>
                <w:b/>
                <w:i/>
                <w:sz w:val="23"/>
                <w:szCs w:val="23"/>
              </w:rPr>
              <w:t>NOTE:</w:t>
            </w:r>
            <w:r w:rsidRPr="00D00ADE">
              <w:rPr>
                <w:i/>
                <w:sz w:val="23"/>
                <w:szCs w:val="23"/>
              </w:rPr>
              <w:t xml:space="preserve"> Temporary employee appointments qualifying as "Full-Time" meet </w:t>
            </w:r>
            <w:r w:rsidR="00434650" w:rsidRPr="00D00ADE">
              <w:rPr>
                <w:i/>
                <w:sz w:val="23"/>
                <w:szCs w:val="23"/>
              </w:rPr>
              <w:t>all</w:t>
            </w:r>
            <w:r w:rsidRPr="00D00ADE">
              <w:rPr>
                <w:i/>
                <w:sz w:val="23"/>
                <w:szCs w:val="23"/>
              </w:rPr>
              <w:t xml:space="preserve"> the following criteria:</w:t>
            </w:r>
          </w:p>
          <w:p w14:paraId="651C2E21" w14:textId="77777777" w:rsidR="00814F9F" w:rsidRPr="00C43C27" w:rsidRDefault="003207D6">
            <w:pPr>
              <w:pBdr>
                <w:top w:val="nil"/>
                <w:left w:val="nil"/>
                <w:bottom w:val="nil"/>
                <w:right w:val="nil"/>
                <w:between w:val="nil"/>
              </w:pBdr>
              <w:spacing w:before="120"/>
              <w:rPr>
                <w:sz w:val="23"/>
                <w:szCs w:val="23"/>
              </w:rPr>
            </w:pPr>
            <w:r w:rsidRPr="00D00ADE">
              <w:rPr>
                <w:i/>
                <w:sz w:val="23"/>
                <w:szCs w:val="23"/>
              </w:rPr>
              <w:t>- At the time of hire, employee is expected to work 30 or more hours per week consistently for the duration of the appointment</w:t>
            </w:r>
          </w:p>
          <w:p w14:paraId="0522A173" w14:textId="77777777" w:rsidR="00814F9F" w:rsidRPr="00D00ADE" w:rsidRDefault="003207D6">
            <w:pPr>
              <w:pBdr>
                <w:top w:val="nil"/>
                <w:left w:val="nil"/>
                <w:bottom w:val="nil"/>
                <w:right w:val="nil"/>
                <w:between w:val="nil"/>
              </w:pBdr>
              <w:spacing w:before="120"/>
              <w:rPr>
                <w:i/>
                <w:sz w:val="23"/>
                <w:szCs w:val="23"/>
              </w:rPr>
            </w:pPr>
            <w:r w:rsidRPr="00D00ADE">
              <w:rPr>
                <w:i/>
                <w:sz w:val="23"/>
                <w:szCs w:val="23"/>
              </w:rPr>
              <w:t>- Position expected to last three months or longer</w:t>
            </w:r>
          </w:p>
          <w:p w14:paraId="1C987D1D" w14:textId="77777777" w:rsidR="00814F9F" w:rsidRDefault="003207D6">
            <w:pPr>
              <w:pBdr>
                <w:top w:val="nil"/>
                <w:left w:val="nil"/>
                <w:bottom w:val="nil"/>
                <w:right w:val="nil"/>
                <w:between w:val="nil"/>
              </w:pBdr>
              <w:spacing w:before="120"/>
              <w:rPr>
                <w:color w:val="000000"/>
                <w:sz w:val="23"/>
                <w:szCs w:val="23"/>
              </w:rPr>
            </w:pPr>
            <w:r w:rsidRPr="00D00ADE">
              <w:rPr>
                <w:i/>
                <w:sz w:val="23"/>
                <w:szCs w:val="23"/>
              </w:rPr>
              <w:t>- Position is not seasonal (lasting six months or less and beginning in the same part of each calendar year)</w:t>
            </w:r>
          </w:p>
        </w:tc>
        <w:tc>
          <w:tcPr>
            <w:tcW w:w="2340" w:type="dxa"/>
          </w:tcPr>
          <w:p w14:paraId="21048E30" w14:textId="77777777" w:rsidR="00814F9F" w:rsidRDefault="00814F9F">
            <w:pPr>
              <w:spacing w:before="120"/>
              <w:rPr>
                <w:color w:val="FF0000"/>
                <w:sz w:val="23"/>
                <w:szCs w:val="23"/>
                <w:highlight w:val="yellow"/>
              </w:rPr>
            </w:pPr>
          </w:p>
        </w:tc>
        <w:tc>
          <w:tcPr>
            <w:tcW w:w="3334" w:type="dxa"/>
            <w:shd w:val="clear" w:color="auto" w:fill="auto"/>
          </w:tcPr>
          <w:p w14:paraId="28D0EAA2" w14:textId="71C619C5" w:rsidR="00B06F3E" w:rsidRPr="00B06F3E" w:rsidRDefault="003207D6">
            <w:pPr>
              <w:spacing w:before="120"/>
              <w:rPr>
                <w:color w:val="FF0000"/>
                <w:sz w:val="23"/>
                <w:szCs w:val="23"/>
              </w:rPr>
            </w:pPr>
            <w:r w:rsidRPr="00B06F3E">
              <w:rPr>
                <w:sz w:val="23"/>
                <w:szCs w:val="23"/>
              </w:rPr>
              <w:t>Form can be found at</w:t>
            </w:r>
            <w:r w:rsidRPr="00B06F3E">
              <w:rPr>
                <w:color w:val="FF0000"/>
                <w:sz w:val="23"/>
                <w:szCs w:val="23"/>
              </w:rPr>
              <w:t xml:space="preserve"> </w:t>
            </w:r>
          </w:p>
          <w:p w14:paraId="57D7A15C" w14:textId="21E77991" w:rsidR="00B06F3E" w:rsidRPr="001269B6" w:rsidRDefault="00B06F3E">
            <w:pPr>
              <w:spacing w:before="120"/>
              <w:rPr>
                <w:color w:val="0000FF"/>
                <w:sz w:val="23"/>
                <w:szCs w:val="23"/>
              </w:rPr>
            </w:pPr>
            <w:hyperlink r:id="rId38" w:history="1">
              <w:r w:rsidRPr="001269B6">
                <w:rPr>
                  <w:rStyle w:val="Hyperlink"/>
                  <w:color w:val="0000FF"/>
                  <w:sz w:val="23"/>
                  <w:szCs w:val="23"/>
                </w:rPr>
                <w:t>https://teamdynamix.umich.edu/TDClient/40/Portal/Requests/ServiceDet?ID=2851</w:t>
              </w:r>
            </w:hyperlink>
          </w:p>
          <w:p w14:paraId="255F9E7E" w14:textId="77777777" w:rsidR="00814F9F" w:rsidRPr="00B06F3E" w:rsidRDefault="003207D6">
            <w:pPr>
              <w:spacing w:before="120"/>
              <w:rPr>
                <w:i/>
                <w:sz w:val="23"/>
                <w:szCs w:val="23"/>
              </w:rPr>
            </w:pPr>
            <w:r w:rsidRPr="00B06F3E">
              <w:rPr>
                <w:b/>
                <w:i/>
                <w:sz w:val="23"/>
                <w:szCs w:val="23"/>
              </w:rPr>
              <w:t>NOTE:</w:t>
            </w:r>
            <w:r w:rsidRPr="00B06F3E">
              <w:rPr>
                <w:i/>
                <w:sz w:val="23"/>
                <w:szCs w:val="23"/>
              </w:rPr>
              <w:t xml:space="preserve"> For variable hour temporary employee appointments, Human Resources will track hours worked and, if indicated, trigger offer of health care coverage at end of measurement period.</w:t>
            </w:r>
          </w:p>
        </w:tc>
      </w:tr>
    </w:tbl>
    <w:p w14:paraId="7D06B720" w14:textId="77777777" w:rsidR="00814F9F" w:rsidRDefault="00814F9F">
      <w:pPr>
        <w:spacing w:before="120"/>
        <w:rPr>
          <w:sz w:val="23"/>
          <w:szCs w:val="23"/>
          <w:u w:val="single"/>
        </w:rPr>
      </w:pPr>
    </w:p>
    <w:p w14:paraId="05AC4D5A" w14:textId="77777777" w:rsidR="00814F9F" w:rsidRDefault="00814F9F">
      <w:pPr>
        <w:spacing w:before="120"/>
        <w:rPr>
          <w:sz w:val="23"/>
          <w:szCs w:val="23"/>
          <w:u w:val="single"/>
        </w:rPr>
      </w:pPr>
    </w:p>
    <w:p w14:paraId="3E201996" w14:textId="77777777" w:rsidR="00814F9F" w:rsidRDefault="00814F9F">
      <w:pPr>
        <w:spacing w:before="120"/>
        <w:rPr>
          <w:sz w:val="23"/>
          <w:szCs w:val="23"/>
          <w:u w:val="single"/>
        </w:rPr>
      </w:pPr>
    </w:p>
    <w:p w14:paraId="7082698E" w14:textId="77777777" w:rsidR="00814F9F" w:rsidRDefault="003207D6">
      <w:pPr>
        <w:spacing w:before="120"/>
        <w:rPr>
          <w:sz w:val="23"/>
          <w:szCs w:val="23"/>
        </w:rPr>
      </w:pPr>
      <w:r>
        <w:rPr>
          <w:sz w:val="23"/>
          <w:szCs w:val="23"/>
          <w:u w:val="single"/>
        </w:rPr>
        <w:t>Other related information</w:t>
      </w:r>
      <w:r>
        <w:rPr>
          <w:sz w:val="23"/>
          <w:szCs w:val="23"/>
        </w:rPr>
        <w:t>:</w:t>
      </w:r>
    </w:p>
    <w:p w14:paraId="56185329" w14:textId="77777777" w:rsidR="00814F9F" w:rsidRDefault="003207D6">
      <w:pPr>
        <w:spacing w:before="120"/>
        <w:rPr>
          <w:sz w:val="23"/>
          <w:szCs w:val="23"/>
        </w:rPr>
      </w:pPr>
      <w:r>
        <w:rPr>
          <w:sz w:val="23"/>
          <w:szCs w:val="23"/>
        </w:rPr>
        <w:t>Key Contacts:</w:t>
      </w:r>
    </w:p>
    <w:p w14:paraId="7E3B3F5B" w14:textId="0701C2E9" w:rsidR="00814F9F" w:rsidRDefault="003207D6">
      <w:pPr>
        <w:numPr>
          <w:ilvl w:val="0"/>
          <w:numId w:val="1"/>
        </w:numPr>
        <w:spacing w:before="120"/>
        <w:rPr>
          <w:sz w:val="23"/>
          <w:szCs w:val="23"/>
        </w:rPr>
      </w:pPr>
      <w:r>
        <w:rPr>
          <w:sz w:val="23"/>
          <w:szCs w:val="23"/>
        </w:rPr>
        <w:t xml:space="preserve">Additional employment resources for departments can be found on </w:t>
      </w:r>
      <w:r w:rsidRPr="006F713D">
        <w:rPr>
          <w:sz w:val="23"/>
          <w:szCs w:val="23"/>
        </w:rPr>
        <w:t xml:space="preserve">the </w:t>
      </w:r>
      <w:r w:rsidR="00523465" w:rsidRPr="006F713D">
        <w:rPr>
          <w:sz w:val="23"/>
          <w:szCs w:val="23"/>
        </w:rPr>
        <w:t xml:space="preserve">Talent Acquisition </w:t>
      </w:r>
      <w:r w:rsidR="00523465" w:rsidRPr="00D7188F">
        <w:rPr>
          <w:sz w:val="23"/>
          <w:szCs w:val="23"/>
        </w:rPr>
        <w:t>website at</w:t>
      </w:r>
      <w:r w:rsidR="006F713D">
        <w:rPr>
          <w:color w:val="FF0000"/>
          <w:sz w:val="23"/>
          <w:szCs w:val="23"/>
        </w:rPr>
        <w:t xml:space="preserve"> </w:t>
      </w:r>
      <w:bookmarkStart w:id="0" w:name="_Hlk153460285"/>
      <w:r w:rsidR="006F713D">
        <w:rPr>
          <w:color w:val="FF0000"/>
          <w:sz w:val="23"/>
          <w:szCs w:val="23"/>
        </w:rPr>
        <w:fldChar w:fldCharType="begin"/>
      </w:r>
      <w:r w:rsidR="006F713D">
        <w:rPr>
          <w:color w:val="FF0000"/>
          <w:sz w:val="23"/>
          <w:szCs w:val="23"/>
        </w:rPr>
        <w:instrText xml:space="preserve"> HYPERLINK "https://hr.umich.edu/working-u-m/management-administration/talent-acquisition%20" </w:instrText>
      </w:r>
      <w:r w:rsidR="006F713D">
        <w:rPr>
          <w:color w:val="FF0000"/>
          <w:sz w:val="23"/>
          <w:szCs w:val="23"/>
        </w:rPr>
      </w:r>
      <w:r w:rsidR="006F713D">
        <w:rPr>
          <w:color w:val="FF0000"/>
          <w:sz w:val="23"/>
          <w:szCs w:val="23"/>
        </w:rPr>
        <w:fldChar w:fldCharType="separate"/>
      </w:r>
      <w:r w:rsidR="006F713D" w:rsidRPr="006F713D">
        <w:rPr>
          <w:rStyle w:val="Hyperlink"/>
          <w:sz w:val="23"/>
          <w:szCs w:val="23"/>
        </w:rPr>
        <w:t>https://hr.umich.edu/working-u-m/management-administration/talent-acquisition</w:t>
      </w:r>
      <w:r w:rsidR="006F713D">
        <w:rPr>
          <w:color w:val="FF0000"/>
          <w:sz w:val="23"/>
          <w:szCs w:val="23"/>
        </w:rPr>
        <w:fldChar w:fldCharType="end"/>
      </w:r>
      <w:r w:rsidR="00523465" w:rsidRPr="00D62AA6">
        <w:rPr>
          <w:color w:val="FF0000"/>
          <w:sz w:val="23"/>
          <w:szCs w:val="23"/>
        </w:rPr>
        <w:t xml:space="preserve"> </w:t>
      </w:r>
      <w:bookmarkEnd w:id="0"/>
      <w:r>
        <w:rPr>
          <w:sz w:val="23"/>
          <w:szCs w:val="23"/>
        </w:rPr>
        <w:t>and</w:t>
      </w:r>
      <w:r>
        <w:rPr>
          <w:color w:val="FF0000"/>
          <w:sz w:val="23"/>
          <w:szCs w:val="23"/>
        </w:rPr>
        <w:t xml:space="preserve"> </w:t>
      </w:r>
      <w:hyperlink r:id="rId39">
        <w:r>
          <w:rPr>
            <w:color w:val="0000FF"/>
            <w:sz w:val="23"/>
            <w:szCs w:val="23"/>
            <w:u w:val="single"/>
          </w:rPr>
          <w:t>My LINC</w:t>
        </w:r>
      </w:hyperlink>
      <w:r>
        <w:rPr>
          <w:sz w:val="23"/>
          <w:szCs w:val="23"/>
        </w:rPr>
        <w:t xml:space="preserve"> </w:t>
      </w:r>
      <w:r w:rsidRPr="00221E5F">
        <w:rPr>
          <w:i/>
          <w:sz w:val="23"/>
          <w:szCs w:val="23"/>
        </w:rPr>
        <w:t>eRecruit: User Resources</w:t>
      </w:r>
      <w:r>
        <w:rPr>
          <w:color w:val="0000FF"/>
          <w:sz w:val="23"/>
          <w:szCs w:val="23"/>
        </w:rPr>
        <w:t>.</w:t>
      </w:r>
    </w:p>
    <w:p w14:paraId="41FA82BD" w14:textId="77777777" w:rsidR="00814F9F" w:rsidRDefault="003207D6">
      <w:pPr>
        <w:numPr>
          <w:ilvl w:val="0"/>
          <w:numId w:val="1"/>
        </w:numPr>
        <w:spacing w:before="120"/>
        <w:rPr>
          <w:sz w:val="23"/>
          <w:szCs w:val="23"/>
        </w:rPr>
      </w:pPr>
      <w:r>
        <w:rPr>
          <w:sz w:val="23"/>
          <w:szCs w:val="23"/>
        </w:rPr>
        <w:t xml:space="preserve">Contact your HR Unit Liaison </w:t>
      </w:r>
      <w:r>
        <w:rPr>
          <w:sz w:val="23"/>
          <w:szCs w:val="23"/>
          <w:highlight w:val="yellow"/>
        </w:rPr>
        <w:t>[insert name]</w:t>
      </w:r>
      <w:r>
        <w:rPr>
          <w:sz w:val="23"/>
          <w:szCs w:val="23"/>
        </w:rPr>
        <w:t xml:space="preserve"> for eRecruit access questions.</w:t>
      </w:r>
    </w:p>
    <w:p w14:paraId="42767017" w14:textId="77777777" w:rsidR="00814F9F" w:rsidRDefault="003207D6">
      <w:pPr>
        <w:numPr>
          <w:ilvl w:val="0"/>
          <w:numId w:val="1"/>
        </w:numPr>
        <w:spacing w:before="120"/>
        <w:rPr>
          <w:sz w:val="23"/>
          <w:szCs w:val="23"/>
        </w:rPr>
      </w:pPr>
      <w:r>
        <w:rPr>
          <w:sz w:val="23"/>
          <w:szCs w:val="23"/>
        </w:rPr>
        <w:t>Contact HR Officer [</w:t>
      </w:r>
      <w:r>
        <w:rPr>
          <w:sz w:val="23"/>
          <w:szCs w:val="23"/>
          <w:highlight w:val="yellow"/>
        </w:rPr>
        <w:t>insert HR Office or equivalent name</w:t>
      </w:r>
      <w:r>
        <w:rPr>
          <w:sz w:val="23"/>
          <w:szCs w:val="23"/>
        </w:rPr>
        <w:t>] for any concerns.</w:t>
      </w:r>
    </w:p>
    <w:p w14:paraId="54B6FD9E" w14:textId="77777777" w:rsidR="00814F9F" w:rsidRDefault="003207D6">
      <w:pPr>
        <w:numPr>
          <w:ilvl w:val="0"/>
          <w:numId w:val="1"/>
        </w:numPr>
        <w:spacing w:before="120"/>
        <w:rPr>
          <w:sz w:val="23"/>
          <w:szCs w:val="23"/>
        </w:rPr>
      </w:pPr>
      <w:r>
        <w:rPr>
          <w:sz w:val="23"/>
          <w:szCs w:val="23"/>
        </w:rPr>
        <w:t>For University HR assistance contact University HR Rep.</w:t>
      </w:r>
    </w:p>
    <w:p w14:paraId="0B2C7962" w14:textId="77777777" w:rsidR="00814F9F" w:rsidRDefault="00814F9F">
      <w:pPr>
        <w:spacing w:before="120"/>
        <w:rPr>
          <w:sz w:val="23"/>
          <w:szCs w:val="23"/>
        </w:rPr>
      </w:pPr>
    </w:p>
    <w:p w14:paraId="4439560E" w14:textId="77777777" w:rsidR="00814F9F" w:rsidRDefault="003207D6">
      <w:pPr>
        <w:spacing w:before="120"/>
        <w:rPr>
          <w:sz w:val="23"/>
          <w:szCs w:val="23"/>
        </w:rPr>
      </w:pPr>
      <w:r>
        <w:rPr>
          <w:sz w:val="23"/>
          <w:szCs w:val="23"/>
        </w:rPr>
        <w:t>Related Standard Practice Guides:</w:t>
      </w:r>
    </w:p>
    <w:p w14:paraId="66A72C6D" w14:textId="77777777"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40">
        <w:r>
          <w:rPr>
            <w:color w:val="0000FF"/>
            <w:sz w:val="23"/>
            <w:szCs w:val="23"/>
            <w:u w:val="single"/>
          </w:rPr>
          <w:t>SPG 201.24, Employment of Students</w:t>
        </w:r>
      </w:hyperlink>
      <w:r>
        <w:rPr>
          <w:color w:val="000000"/>
          <w:sz w:val="23"/>
          <w:szCs w:val="23"/>
        </w:rPr>
        <w:t>, employment of students is encouraged to support their financial and educational needs, and to provide work experience that will assist them as they enter the regular workforce. Students will normally be placed into jobs that are seasonal, irregular, or sporadic and are considered supplementary to the regular workforce.</w:t>
      </w:r>
    </w:p>
    <w:p w14:paraId="36604D88" w14:textId="77777777"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41">
        <w:r>
          <w:rPr>
            <w:color w:val="0000FF"/>
            <w:sz w:val="23"/>
            <w:szCs w:val="23"/>
            <w:u w:val="single"/>
          </w:rPr>
          <w:t>SPG 201.65-0, Work Outside the University</w:t>
        </w:r>
      </w:hyperlink>
      <w:r>
        <w:rPr>
          <w:color w:val="000000"/>
          <w:sz w:val="23"/>
          <w:szCs w:val="23"/>
        </w:rPr>
        <w:t xml:space="preserve">, University employees may be employed outside of the University, but the outside employment must not detract from the performance of the duties and responsibilities of the University position, nor may it create a conflict of interest. </w:t>
      </w:r>
    </w:p>
    <w:p w14:paraId="278B1E85" w14:textId="77777777"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42">
        <w:r>
          <w:rPr>
            <w:color w:val="0000FF"/>
            <w:sz w:val="23"/>
            <w:szCs w:val="23"/>
            <w:u w:val="single"/>
          </w:rPr>
          <w:t>SPG 201.35, Non-Discrimination</w:t>
        </w:r>
      </w:hyperlink>
      <w:r>
        <w:rPr>
          <w:color w:val="000000"/>
          <w:sz w:val="23"/>
          <w:szCs w:val="23"/>
        </w:rPr>
        <w:t xml:space="preserve">, the University, in its employment and human resource policies and practices, will not discriminate  against any individual because of race, color, religion, creed, national origin or ancestry, age, marital status, sexual orientations, gender identity, gender expression, disability, special disabled veteran and Vietnam-era veteran status, and height or weight, except as allowed by the need for bona fide occupational qualifications. Reasonable </w:t>
      </w:r>
      <w:r>
        <w:rPr>
          <w:color w:val="000000"/>
          <w:sz w:val="23"/>
          <w:szCs w:val="23"/>
        </w:rPr>
        <w:lastRenderedPageBreak/>
        <w:t>accommodation will also be provided to persons with disabilities, to disabled veterans, and to accommodate religious practices.</w:t>
      </w:r>
    </w:p>
    <w:p w14:paraId="1F1E8C11" w14:textId="1935EE44" w:rsidR="00814F9F" w:rsidRPr="002C5806" w:rsidRDefault="006F6E49" w:rsidP="006F6E49">
      <w:pPr>
        <w:pStyle w:val="ListParagraph"/>
        <w:numPr>
          <w:ilvl w:val="0"/>
          <w:numId w:val="2"/>
        </w:numPr>
        <w:pBdr>
          <w:top w:val="nil"/>
          <w:left w:val="nil"/>
          <w:bottom w:val="nil"/>
          <w:right w:val="nil"/>
          <w:between w:val="nil"/>
        </w:pBdr>
        <w:spacing w:before="120"/>
        <w:rPr>
          <w:strike/>
          <w:color w:val="FF0000"/>
          <w:sz w:val="23"/>
          <w:szCs w:val="23"/>
        </w:rPr>
      </w:pPr>
      <w:r w:rsidRPr="002C5806">
        <w:rPr>
          <w:strike/>
          <w:color w:val="FF0000"/>
          <w:sz w:val="23"/>
          <w:szCs w:val="23"/>
        </w:rPr>
        <w:t xml:space="preserve">In </w:t>
      </w:r>
      <w:r w:rsidRPr="005554ED">
        <w:rPr>
          <w:strike/>
          <w:color w:val="FF0000"/>
          <w:sz w:val="23"/>
          <w:szCs w:val="23"/>
        </w:rPr>
        <w:t xml:space="preserve">accordance with </w:t>
      </w:r>
      <w:hyperlink r:id="rId43">
        <w:r w:rsidRPr="005554ED">
          <w:rPr>
            <w:strike/>
            <w:color w:val="FF0000"/>
            <w:sz w:val="23"/>
            <w:szCs w:val="23"/>
            <w:u w:val="single"/>
          </w:rPr>
          <w:t>SPG 201.82, EEO/Affirmative Action Policy</w:t>
        </w:r>
      </w:hyperlink>
      <w:r w:rsidR="003207D6" w:rsidRPr="005554ED">
        <w:rPr>
          <w:strike/>
          <w:color w:val="FF0000"/>
          <w:sz w:val="23"/>
          <w:szCs w:val="23"/>
        </w:rPr>
        <w:t>, the University will not discriminate in its employment practices against applicants who have a disability</w:t>
      </w:r>
      <w:r w:rsidR="007B79FE" w:rsidRPr="005554ED">
        <w:rPr>
          <w:strike/>
          <w:color w:val="FF0000"/>
          <w:sz w:val="23"/>
          <w:szCs w:val="23"/>
        </w:rPr>
        <w:t xml:space="preserve">, </w:t>
      </w:r>
      <w:r w:rsidRPr="005554ED">
        <w:rPr>
          <w:strike/>
          <w:color w:val="FF0000"/>
          <w:sz w:val="23"/>
          <w:szCs w:val="23"/>
        </w:rPr>
        <w:t xml:space="preserve">and </w:t>
      </w:r>
      <w:r w:rsidR="003207D6" w:rsidRPr="005554ED">
        <w:rPr>
          <w:strike/>
          <w:color w:val="FF0000"/>
          <w:sz w:val="23"/>
          <w:szCs w:val="23"/>
        </w:rPr>
        <w:t>the University will not discriminate against any employee or applicant for employment because he or she is a disabled veteran or veteran of the Vietnam era in</w:t>
      </w:r>
      <w:r w:rsidR="003207D6" w:rsidRPr="002C5806">
        <w:rPr>
          <w:strike/>
          <w:color w:val="FF0000"/>
          <w:sz w:val="23"/>
          <w:szCs w:val="23"/>
        </w:rPr>
        <w:t xml:space="preserve"> regard to any position for which the employee or applicant for employment is qualified.</w:t>
      </w:r>
    </w:p>
    <w:p w14:paraId="71F0210B" w14:textId="06796621"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In accordance with </w:t>
      </w:r>
      <w:hyperlink r:id="rId44">
        <w:r>
          <w:rPr>
            <w:color w:val="0000FF"/>
            <w:sz w:val="23"/>
            <w:szCs w:val="23"/>
            <w:u w:val="single"/>
          </w:rPr>
          <w:t>SPG 201.46, Personnel Records - Collection, Retention and Release</w:t>
        </w:r>
      </w:hyperlink>
      <w:r>
        <w:rPr>
          <w:color w:val="000000"/>
          <w:sz w:val="23"/>
          <w:szCs w:val="23"/>
        </w:rPr>
        <w:t>, the collection, availability</w:t>
      </w:r>
      <w:r w:rsidR="002C5806">
        <w:rPr>
          <w:color w:val="000000"/>
          <w:sz w:val="23"/>
          <w:szCs w:val="23"/>
        </w:rPr>
        <w:t>,</w:t>
      </w:r>
      <w:r>
        <w:rPr>
          <w:color w:val="000000"/>
          <w:sz w:val="23"/>
          <w:szCs w:val="23"/>
        </w:rPr>
        <w:t xml:space="preserve"> and disclosure of the contents of personnel files is governed by regulations established by the University and applicable laws. The Faculty and Staff Records Office, the Medical Center Staff Records Office</w:t>
      </w:r>
      <w:r w:rsidR="002C5806">
        <w:rPr>
          <w:color w:val="000000"/>
          <w:sz w:val="23"/>
          <w:szCs w:val="23"/>
        </w:rPr>
        <w:t>,</w:t>
      </w:r>
      <w:r>
        <w:rPr>
          <w:color w:val="000000"/>
          <w:sz w:val="23"/>
          <w:szCs w:val="23"/>
        </w:rPr>
        <w:t xml:space="preserve"> and the custodian of personnel files or records in various departments, schools, colleges or other University offices are subject to these regulations.</w:t>
      </w:r>
    </w:p>
    <w:p w14:paraId="24309E08" w14:textId="77777777" w:rsidR="00814F9F" w:rsidRDefault="003207D6">
      <w:pPr>
        <w:numPr>
          <w:ilvl w:val="0"/>
          <w:numId w:val="2"/>
        </w:numPr>
        <w:pBdr>
          <w:top w:val="nil"/>
          <w:left w:val="nil"/>
          <w:bottom w:val="nil"/>
          <w:right w:val="nil"/>
          <w:between w:val="nil"/>
        </w:pBdr>
        <w:spacing w:before="120"/>
        <w:rPr>
          <w:color w:val="000000"/>
          <w:sz w:val="23"/>
          <w:szCs w:val="23"/>
        </w:rPr>
      </w:pPr>
      <w:r>
        <w:rPr>
          <w:color w:val="000000"/>
          <w:sz w:val="23"/>
          <w:szCs w:val="23"/>
        </w:rPr>
        <w:t xml:space="preserve">Refer to </w:t>
      </w:r>
      <w:hyperlink r:id="rId45">
        <w:r>
          <w:rPr>
            <w:color w:val="0000FF"/>
            <w:sz w:val="23"/>
            <w:szCs w:val="23"/>
            <w:u w:val="single"/>
          </w:rPr>
          <w:t xml:space="preserve">SPG 604.01, Departmental Record Retention </w:t>
        </w:r>
        <w:r w:rsidR="00F16A10">
          <w:rPr>
            <w:color w:val="0000FF"/>
            <w:sz w:val="23"/>
            <w:szCs w:val="23"/>
            <w:u w:val="single"/>
          </w:rPr>
          <w:t>for</w:t>
        </w:r>
        <w:r>
          <w:rPr>
            <w:color w:val="0000FF"/>
            <w:sz w:val="23"/>
            <w:szCs w:val="23"/>
            <w:u w:val="single"/>
          </w:rPr>
          <w:t xml:space="preserve"> Business and Financial Records</w:t>
        </w:r>
      </w:hyperlink>
      <w:r>
        <w:rPr>
          <w:color w:val="000000"/>
          <w:sz w:val="23"/>
          <w:szCs w:val="23"/>
        </w:rPr>
        <w:t>, to determine the proper record retention period relating to the job posting process.</w:t>
      </w:r>
    </w:p>
    <w:p w14:paraId="782B5645" w14:textId="77777777" w:rsidR="00814F9F" w:rsidRDefault="00814F9F">
      <w:pPr>
        <w:spacing w:before="120"/>
        <w:rPr>
          <w:sz w:val="23"/>
          <w:szCs w:val="23"/>
          <w:u w:val="single"/>
        </w:rPr>
      </w:pPr>
    </w:p>
    <w:p w14:paraId="31998C34" w14:textId="77777777" w:rsidR="00814F9F" w:rsidRDefault="00814F9F">
      <w:pPr>
        <w:spacing w:before="120"/>
        <w:rPr>
          <w:sz w:val="23"/>
          <w:szCs w:val="23"/>
          <w:u w:val="single"/>
        </w:rPr>
      </w:pPr>
    </w:p>
    <w:p w14:paraId="6AA47989" w14:textId="77777777" w:rsidR="00814F9F" w:rsidRDefault="00814F9F">
      <w:pPr>
        <w:spacing w:before="120"/>
        <w:rPr>
          <w:sz w:val="23"/>
          <w:szCs w:val="23"/>
          <w:u w:val="single"/>
        </w:rPr>
      </w:pPr>
    </w:p>
    <w:p w14:paraId="42D76405" w14:textId="77777777" w:rsidR="00814F9F" w:rsidRDefault="003207D6">
      <w:pPr>
        <w:spacing w:before="120"/>
        <w:rPr>
          <w:sz w:val="23"/>
          <w:szCs w:val="23"/>
        </w:rPr>
      </w:pPr>
      <w:r>
        <w:rPr>
          <w:sz w:val="23"/>
          <w:szCs w:val="23"/>
          <w:u w:val="single"/>
        </w:rPr>
        <w:t>Record of Revisions</w:t>
      </w:r>
      <w:r>
        <w:rPr>
          <w:sz w:val="23"/>
          <w:szCs w:val="23"/>
        </w:rPr>
        <w:t>:</w:t>
      </w:r>
    </w:p>
    <w:tbl>
      <w:tblPr>
        <w:tblStyle w:val="a0"/>
        <w:tblW w:w="10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1"/>
        <w:gridCol w:w="4883"/>
        <w:gridCol w:w="1082"/>
        <w:gridCol w:w="2900"/>
      </w:tblGrid>
      <w:tr w:rsidR="00814F9F" w14:paraId="7BDA7BAD" w14:textId="77777777">
        <w:tc>
          <w:tcPr>
            <w:tcW w:w="1551" w:type="dxa"/>
          </w:tcPr>
          <w:p w14:paraId="5C24F931" w14:textId="77777777" w:rsidR="00814F9F" w:rsidRDefault="003207D6">
            <w:pPr>
              <w:pBdr>
                <w:top w:val="nil"/>
                <w:left w:val="nil"/>
                <w:bottom w:val="nil"/>
                <w:right w:val="nil"/>
                <w:between w:val="nil"/>
              </w:pBdr>
              <w:rPr>
                <w:b/>
                <w:color w:val="000000"/>
                <w:sz w:val="23"/>
                <w:szCs w:val="23"/>
              </w:rPr>
            </w:pPr>
            <w:r>
              <w:rPr>
                <w:b/>
                <w:color w:val="000000"/>
                <w:sz w:val="23"/>
                <w:szCs w:val="23"/>
              </w:rPr>
              <w:t>Date of Issue</w:t>
            </w:r>
          </w:p>
        </w:tc>
        <w:tc>
          <w:tcPr>
            <w:tcW w:w="4883" w:type="dxa"/>
          </w:tcPr>
          <w:p w14:paraId="1178C3CA" w14:textId="77777777" w:rsidR="00814F9F" w:rsidRDefault="003207D6">
            <w:pPr>
              <w:pBdr>
                <w:top w:val="nil"/>
                <w:left w:val="nil"/>
                <w:bottom w:val="nil"/>
                <w:right w:val="nil"/>
                <w:between w:val="nil"/>
              </w:pBdr>
              <w:rPr>
                <w:b/>
                <w:color w:val="000000"/>
                <w:sz w:val="23"/>
                <w:szCs w:val="23"/>
              </w:rPr>
            </w:pPr>
            <w:r>
              <w:rPr>
                <w:b/>
                <w:color w:val="000000"/>
                <w:sz w:val="23"/>
                <w:szCs w:val="23"/>
              </w:rPr>
              <w:t>Description of Change</w:t>
            </w:r>
          </w:p>
        </w:tc>
        <w:tc>
          <w:tcPr>
            <w:tcW w:w="1082" w:type="dxa"/>
          </w:tcPr>
          <w:p w14:paraId="60FBE0F1" w14:textId="77777777" w:rsidR="00814F9F" w:rsidRDefault="003207D6">
            <w:pPr>
              <w:pBdr>
                <w:top w:val="nil"/>
                <w:left w:val="nil"/>
                <w:bottom w:val="nil"/>
                <w:right w:val="nil"/>
                <w:between w:val="nil"/>
              </w:pBdr>
              <w:rPr>
                <w:b/>
                <w:color w:val="000000"/>
                <w:sz w:val="23"/>
                <w:szCs w:val="23"/>
              </w:rPr>
            </w:pPr>
            <w:r>
              <w:rPr>
                <w:b/>
                <w:color w:val="000000"/>
                <w:sz w:val="23"/>
                <w:szCs w:val="23"/>
              </w:rPr>
              <w:t>Page(s) Affected</w:t>
            </w:r>
          </w:p>
        </w:tc>
        <w:tc>
          <w:tcPr>
            <w:tcW w:w="2900" w:type="dxa"/>
          </w:tcPr>
          <w:p w14:paraId="39F15F1C" w14:textId="77777777" w:rsidR="00814F9F" w:rsidRDefault="003207D6">
            <w:pPr>
              <w:pBdr>
                <w:top w:val="nil"/>
                <w:left w:val="nil"/>
                <w:bottom w:val="nil"/>
                <w:right w:val="nil"/>
                <w:between w:val="nil"/>
              </w:pBdr>
              <w:rPr>
                <w:b/>
                <w:color w:val="000000"/>
                <w:sz w:val="23"/>
                <w:szCs w:val="23"/>
              </w:rPr>
            </w:pPr>
            <w:r>
              <w:rPr>
                <w:b/>
                <w:color w:val="000000"/>
                <w:sz w:val="23"/>
                <w:szCs w:val="23"/>
              </w:rPr>
              <w:t>Approved By</w:t>
            </w:r>
          </w:p>
        </w:tc>
      </w:tr>
      <w:tr w:rsidR="00814F9F" w14:paraId="07B320ED" w14:textId="77777777">
        <w:trPr>
          <w:trHeight w:val="360"/>
        </w:trPr>
        <w:tc>
          <w:tcPr>
            <w:tcW w:w="1551" w:type="dxa"/>
          </w:tcPr>
          <w:p w14:paraId="07C79922" w14:textId="77777777" w:rsidR="00814F9F" w:rsidRDefault="003207D6">
            <w:pPr>
              <w:pBdr>
                <w:top w:val="nil"/>
                <w:left w:val="nil"/>
                <w:bottom w:val="nil"/>
                <w:right w:val="nil"/>
                <w:between w:val="nil"/>
              </w:pBdr>
              <w:rPr>
                <w:color w:val="000000"/>
                <w:sz w:val="23"/>
                <w:szCs w:val="23"/>
              </w:rPr>
            </w:pPr>
            <w:r>
              <w:rPr>
                <w:color w:val="000000"/>
                <w:sz w:val="23"/>
                <w:szCs w:val="23"/>
              </w:rPr>
              <w:t>7/11/2007</w:t>
            </w:r>
          </w:p>
        </w:tc>
        <w:tc>
          <w:tcPr>
            <w:tcW w:w="4883" w:type="dxa"/>
          </w:tcPr>
          <w:p w14:paraId="0F4A5571" w14:textId="77777777" w:rsidR="00814F9F" w:rsidRDefault="003207D6">
            <w:pPr>
              <w:pBdr>
                <w:top w:val="nil"/>
                <w:left w:val="nil"/>
                <w:bottom w:val="nil"/>
                <w:right w:val="nil"/>
                <w:between w:val="nil"/>
              </w:pBdr>
              <w:rPr>
                <w:color w:val="000000"/>
                <w:sz w:val="23"/>
                <w:szCs w:val="23"/>
              </w:rPr>
            </w:pPr>
            <w:r>
              <w:rPr>
                <w:color w:val="000000"/>
                <w:sz w:val="23"/>
                <w:szCs w:val="23"/>
              </w:rPr>
              <w:t>Original template created</w:t>
            </w:r>
          </w:p>
        </w:tc>
        <w:tc>
          <w:tcPr>
            <w:tcW w:w="1082" w:type="dxa"/>
          </w:tcPr>
          <w:p w14:paraId="31BC8A59" w14:textId="77777777" w:rsidR="00814F9F" w:rsidRDefault="003207D6">
            <w:pPr>
              <w:pBdr>
                <w:top w:val="nil"/>
                <w:left w:val="nil"/>
                <w:bottom w:val="nil"/>
                <w:right w:val="nil"/>
                <w:between w:val="nil"/>
              </w:pBdr>
              <w:rPr>
                <w:color w:val="000000"/>
                <w:sz w:val="23"/>
                <w:szCs w:val="23"/>
              </w:rPr>
            </w:pPr>
            <w:r>
              <w:rPr>
                <w:color w:val="000000"/>
                <w:sz w:val="23"/>
                <w:szCs w:val="23"/>
              </w:rPr>
              <w:t>All</w:t>
            </w:r>
          </w:p>
        </w:tc>
        <w:tc>
          <w:tcPr>
            <w:tcW w:w="2900" w:type="dxa"/>
          </w:tcPr>
          <w:p w14:paraId="291437F3" w14:textId="77777777" w:rsidR="00814F9F" w:rsidRDefault="003207D6">
            <w:pPr>
              <w:pBdr>
                <w:top w:val="nil"/>
                <w:left w:val="nil"/>
                <w:bottom w:val="nil"/>
                <w:right w:val="nil"/>
                <w:between w:val="nil"/>
              </w:pBdr>
              <w:rPr>
                <w:color w:val="000000"/>
                <w:sz w:val="23"/>
                <w:szCs w:val="23"/>
              </w:rPr>
            </w:pPr>
            <w:r>
              <w:rPr>
                <w:color w:val="000000"/>
                <w:sz w:val="23"/>
                <w:szCs w:val="23"/>
                <w:highlight w:val="yellow"/>
              </w:rPr>
              <w:t>[insert name]</w:t>
            </w:r>
          </w:p>
        </w:tc>
      </w:tr>
      <w:tr w:rsidR="00814F9F" w14:paraId="089CEC44" w14:textId="77777777">
        <w:trPr>
          <w:trHeight w:val="340"/>
        </w:trPr>
        <w:tc>
          <w:tcPr>
            <w:tcW w:w="1551" w:type="dxa"/>
          </w:tcPr>
          <w:p w14:paraId="7E02C7AF" w14:textId="77777777" w:rsidR="00814F9F" w:rsidRDefault="003207D6">
            <w:pPr>
              <w:pBdr>
                <w:top w:val="nil"/>
                <w:left w:val="nil"/>
                <w:bottom w:val="nil"/>
                <w:right w:val="nil"/>
                <w:between w:val="nil"/>
              </w:pBdr>
              <w:rPr>
                <w:color w:val="000000"/>
                <w:sz w:val="23"/>
                <w:szCs w:val="23"/>
              </w:rPr>
            </w:pPr>
            <w:r>
              <w:rPr>
                <w:color w:val="000000"/>
                <w:sz w:val="23"/>
                <w:szCs w:val="23"/>
              </w:rPr>
              <w:t>11/20/2008</w:t>
            </w:r>
          </w:p>
        </w:tc>
        <w:tc>
          <w:tcPr>
            <w:tcW w:w="4883" w:type="dxa"/>
          </w:tcPr>
          <w:p w14:paraId="4BB38F7E" w14:textId="77777777" w:rsidR="00814F9F" w:rsidRDefault="003207D6">
            <w:pPr>
              <w:pBdr>
                <w:top w:val="nil"/>
                <w:left w:val="nil"/>
                <w:bottom w:val="nil"/>
                <w:right w:val="nil"/>
                <w:between w:val="nil"/>
              </w:pBdr>
              <w:rPr>
                <w:color w:val="000000"/>
                <w:sz w:val="23"/>
                <w:szCs w:val="23"/>
              </w:rPr>
            </w:pPr>
            <w:r>
              <w:rPr>
                <w:color w:val="000000"/>
                <w:sz w:val="23"/>
                <w:szCs w:val="23"/>
              </w:rPr>
              <w:t>Updated with SPG revisions and corrected links</w:t>
            </w:r>
          </w:p>
        </w:tc>
        <w:tc>
          <w:tcPr>
            <w:tcW w:w="1082" w:type="dxa"/>
          </w:tcPr>
          <w:p w14:paraId="4294A59F" w14:textId="77777777" w:rsidR="00814F9F" w:rsidRDefault="003207D6">
            <w:pPr>
              <w:pBdr>
                <w:top w:val="nil"/>
                <w:left w:val="nil"/>
                <w:bottom w:val="nil"/>
                <w:right w:val="nil"/>
                <w:between w:val="nil"/>
              </w:pBdr>
              <w:rPr>
                <w:color w:val="000000"/>
                <w:sz w:val="23"/>
                <w:szCs w:val="23"/>
              </w:rPr>
            </w:pPr>
            <w:r>
              <w:rPr>
                <w:color w:val="000000"/>
                <w:sz w:val="23"/>
                <w:szCs w:val="23"/>
              </w:rPr>
              <w:t>All</w:t>
            </w:r>
          </w:p>
        </w:tc>
        <w:tc>
          <w:tcPr>
            <w:tcW w:w="2900" w:type="dxa"/>
          </w:tcPr>
          <w:p w14:paraId="5BA29E3A" w14:textId="77777777" w:rsidR="00814F9F" w:rsidRDefault="00814F9F">
            <w:pPr>
              <w:pBdr>
                <w:top w:val="nil"/>
                <w:left w:val="nil"/>
                <w:bottom w:val="nil"/>
                <w:right w:val="nil"/>
                <w:between w:val="nil"/>
              </w:pBdr>
              <w:rPr>
                <w:color w:val="000000"/>
                <w:sz w:val="23"/>
                <w:szCs w:val="23"/>
              </w:rPr>
            </w:pPr>
          </w:p>
        </w:tc>
      </w:tr>
      <w:tr w:rsidR="00814F9F" w14:paraId="762BE482" w14:textId="77777777">
        <w:trPr>
          <w:trHeight w:val="340"/>
        </w:trPr>
        <w:tc>
          <w:tcPr>
            <w:tcW w:w="1551" w:type="dxa"/>
          </w:tcPr>
          <w:p w14:paraId="0720B457" w14:textId="77777777" w:rsidR="00814F9F" w:rsidRDefault="003207D6">
            <w:pPr>
              <w:pBdr>
                <w:top w:val="nil"/>
                <w:left w:val="nil"/>
                <w:bottom w:val="nil"/>
                <w:right w:val="nil"/>
                <w:between w:val="nil"/>
              </w:pBdr>
              <w:rPr>
                <w:color w:val="000000"/>
                <w:sz w:val="23"/>
                <w:szCs w:val="23"/>
              </w:rPr>
            </w:pPr>
            <w:r>
              <w:rPr>
                <w:color w:val="000000"/>
                <w:sz w:val="23"/>
                <w:szCs w:val="23"/>
              </w:rPr>
              <w:t>6/18/2010</w:t>
            </w:r>
          </w:p>
        </w:tc>
        <w:tc>
          <w:tcPr>
            <w:tcW w:w="4883" w:type="dxa"/>
          </w:tcPr>
          <w:p w14:paraId="0CB31399" w14:textId="77777777" w:rsidR="00814F9F" w:rsidRDefault="003207D6">
            <w:pPr>
              <w:pBdr>
                <w:top w:val="nil"/>
                <w:left w:val="nil"/>
                <w:bottom w:val="nil"/>
                <w:right w:val="nil"/>
                <w:between w:val="nil"/>
              </w:pBdr>
              <w:rPr>
                <w:color w:val="000000"/>
                <w:sz w:val="23"/>
                <w:szCs w:val="23"/>
              </w:rPr>
            </w:pPr>
            <w:r>
              <w:rPr>
                <w:color w:val="000000"/>
                <w:sz w:val="23"/>
                <w:szCs w:val="23"/>
              </w:rPr>
              <w:t>Updates made for FY2010 Certification (information on eRecruit)</w:t>
            </w:r>
          </w:p>
        </w:tc>
        <w:tc>
          <w:tcPr>
            <w:tcW w:w="1082" w:type="dxa"/>
          </w:tcPr>
          <w:p w14:paraId="4D038B94" w14:textId="77777777" w:rsidR="00814F9F" w:rsidRDefault="003207D6">
            <w:pPr>
              <w:pBdr>
                <w:top w:val="nil"/>
                <w:left w:val="nil"/>
                <w:bottom w:val="nil"/>
                <w:right w:val="nil"/>
                <w:between w:val="nil"/>
              </w:pBdr>
              <w:rPr>
                <w:color w:val="000000"/>
                <w:sz w:val="23"/>
                <w:szCs w:val="23"/>
              </w:rPr>
            </w:pPr>
            <w:r>
              <w:rPr>
                <w:color w:val="000000"/>
                <w:sz w:val="23"/>
                <w:szCs w:val="23"/>
              </w:rPr>
              <w:t>All but 5</w:t>
            </w:r>
          </w:p>
        </w:tc>
        <w:tc>
          <w:tcPr>
            <w:tcW w:w="2900" w:type="dxa"/>
          </w:tcPr>
          <w:p w14:paraId="1C0E930C" w14:textId="77777777" w:rsidR="00814F9F" w:rsidRDefault="00814F9F">
            <w:pPr>
              <w:pBdr>
                <w:top w:val="nil"/>
                <w:left w:val="nil"/>
                <w:bottom w:val="nil"/>
                <w:right w:val="nil"/>
                <w:between w:val="nil"/>
              </w:pBdr>
              <w:rPr>
                <w:color w:val="000000"/>
                <w:sz w:val="23"/>
                <w:szCs w:val="23"/>
              </w:rPr>
            </w:pPr>
          </w:p>
        </w:tc>
      </w:tr>
      <w:tr w:rsidR="00814F9F" w14:paraId="7BE40739" w14:textId="77777777">
        <w:trPr>
          <w:trHeight w:val="340"/>
        </w:trPr>
        <w:tc>
          <w:tcPr>
            <w:tcW w:w="1551" w:type="dxa"/>
          </w:tcPr>
          <w:p w14:paraId="0CEA556D" w14:textId="77777777" w:rsidR="00814F9F" w:rsidRDefault="003207D6">
            <w:pPr>
              <w:pBdr>
                <w:top w:val="nil"/>
                <w:left w:val="nil"/>
                <w:bottom w:val="nil"/>
                <w:right w:val="nil"/>
                <w:between w:val="nil"/>
              </w:pBdr>
              <w:rPr>
                <w:color w:val="000000"/>
                <w:sz w:val="23"/>
                <w:szCs w:val="23"/>
              </w:rPr>
            </w:pPr>
            <w:r>
              <w:rPr>
                <w:color w:val="000000"/>
                <w:sz w:val="23"/>
                <w:szCs w:val="23"/>
              </w:rPr>
              <w:t>12/20/2010</w:t>
            </w:r>
          </w:p>
        </w:tc>
        <w:tc>
          <w:tcPr>
            <w:tcW w:w="4883" w:type="dxa"/>
          </w:tcPr>
          <w:p w14:paraId="14DBF65D" w14:textId="77777777" w:rsidR="00814F9F" w:rsidRDefault="003207D6">
            <w:pPr>
              <w:pBdr>
                <w:top w:val="nil"/>
                <w:left w:val="nil"/>
                <w:bottom w:val="nil"/>
                <w:right w:val="nil"/>
                <w:between w:val="nil"/>
              </w:pBdr>
              <w:rPr>
                <w:color w:val="000000"/>
                <w:sz w:val="23"/>
                <w:szCs w:val="23"/>
              </w:rPr>
            </w:pPr>
            <w:r>
              <w:rPr>
                <w:color w:val="000000"/>
                <w:sz w:val="23"/>
                <w:szCs w:val="23"/>
              </w:rPr>
              <w:t>1 minor update made for FY2011 Certification dealing with checking restricted code</w:t>
            </w:r>
          </w:p>
        </w:tc>
        <w:tc>
          <w:tcPr>
            <w:tcW w:w="1082" w:type="dxa"/>
          </w:tcPr>
          <w:p w14:paraId="5587175D" w14:textId="77777777" w:rsidR="00814F9F" w:rsidRDefault="003207D6">
            <w:pPr>
              <w:pBdr>
                <w:top w:val="nil"/>
                <w:left w:val="nil"/>
                <w:bottom w:val="nil"/>
                <w:right w:val="nil"/>
                <w:between w:val="nil"/>
              </w:pBdr>
              <w:rPr>
                <w:color w:val="000000"/>
                <w:sz w:val="23"/>
                <w:szCs w:val="23"/>
              </w:rPr>
            </w:pPr>
            <w:r>
              <w:rPr>
                <w:color w:val="000000"/>
                <w:sz w:val="23"/>
                <w:szCs w:val="23"/>
              </w:rPr>
              <w:t>2</w:t>
            </w:r>
          </w:p>
        </w:tc>
        <w:tc>
          <w:tcPr>
            <w:tcW w:w="2900" w:type="dxa"/>
          </w:tcPr>
          <w:p w14:paraId="3A9832DC" w14:textId="77777777" w:rsidR="00814F9F" w:rsidRDefault="00814F9F">
            <w:pPr>
              <w:pBdr>
                <w:top w:val="nil"/>
                <w:left w:val="nil"/>
                <w:bottom w:val="nil"/>
                <w:right w:val="nil"/>
                <w:between w:val="nil"/>
              </w:pBdr>
              <w:rPr>
                <w:color w:val="000000"/>
                <w:sz w:val="23"/>
                <w:szCs w:val="23"/>
              </w:rPr>
            </w:pPr>
          </w:p>
        </w:tc>
      </w:tr>
      <w:tr w:rsidR="00814F9F" w14:paraId="548CD341" w14:textId="77777777">
        <w:trPr>
          <w:trHeight w:val="340"/>
        </w:trPr>
        <w:tc>
          <w:tcPr>
            <w:tcW w:w="1551" w:type="dxa"/>
          </w:tcPr>
          <w:p w14:paraId="75F605B9" w14:textId="77777777" w:rsidR="00814F9F" w:rsidRDefault="003207D6">
            <w:pPr>
              <w:pBdr>
                <w:top w:val="nil"/>
                <w:left w:val="nil"/>
                <w:bottom w:val="nil"/>
                <w:right w:val="nil"/>
                <w:between w:val="nil"/>
              </w:pBdr>
              <w:rPr>
                <w:color w:val="000000"/>
                <w:sz w:val="23"/>
                <w:szCs w:val="23"/>
              </w:rPr>
            </w:pPr>
            <w:r>
              <w:rPr>
                <w:color w:val="000000"/>
                <w:sz w:val="23"/>
                <w:szCs w:val="23"/>
              </w:rPr>
              <w:t>11/12/2012</w:t>
            </w:r>
          </w:p>
        </w:tc>
        <w:tc>
          <w:tcPr>
            <w:tcW w:w="4883" w:type="dxa"/>
          </w:tcPr>
          <w:p w14:paraId="7A467953" w14:textId="77777777" w:rsidR="00814F9F" w:rsidRDefault="003207D6">
            <w:pPr>
              <w:pBdr>
                <w:top w:val="nil"/>
                <w:left w:val="nil"/>
                <w:bottom w:val="nil"/>
                <w:right w:val="nil"/>
                <w:between w:val="nil"/>
              </w:pBdr>
              <w:rPr>
                <w:color w:val="000000"/>
                <w:sz w:val="23"/>
                <w:szCs w:val="23"/>
              </w:rPr>
            </w:pPr>
            <w:r>
              <w:rPr>
                <w:color w:val="000000"/>
                <w:sz w:val="23"/>
                <w:szCs w:val="23"/>
              </w:rPr>
              <w:t>Updated for FY2013 (additional step regarding assigning disposition status)</w:t>
            </w:r>
          </w:p>
        </w:tc>
        <w:tc>
          <w:tcPr>
            <w:tcW w:w="1082" w:type="dxa"/>
          </w:tcPr>
          <w:p w14:paraId="7CA94D60" w14:textId="77777777" w:rsidR="00814F9F" w:rsidRDefault="003207D6">
            <w:pPr>
              <w:pBdr>
                <w:top w:val="nil"/>
                <w:left w:val="nil"/>
                <w:bottom w:val="nil"/>
                <w:right w:val="nil"/>
                <w:between w:val="nil"/>
              </w:pBdr>
              <w:rPr>
                <w:color w:val="000000"/>
                <w:sz w:val="23"/>
                <w:szCs w:val="23"/>
              </w:rPr>
            </w:pPr>
            <w:r>
              <w:rPr>
                <w:color w:val="000000"/>
                <w:sz w:val="23"/>
                <w:szCs w:val="23"/>
              </w:rPr>
              <w:t>2</w:t>
            </w:r>
          </w:p>
        </w:tc>
        <w:tc>
          <w:tcPr>
            <w:tcW w:w="2900" w:type="dxa"/>
          </w:tcPr>
          <w:p w14:paraId="060A4F32" w14:textId="77777777" w:rsidR="00814F9F" w:rsidRDefault="00814F9F">
            <w:pPr>
              <w:pBdr>
                <w:top w:val="nil"/>
                <w:left w:val="nil"/>
                <w:bottom w:val="nil"/>
                <w:right w:val="nil"/>
                <w:between w:val="nil"/>
              </w:pBdr>
              <w:rPr>
                <w:color w:val="000000"/>
                <w:sz w:val="23"/>
                <w:szCs w:val="23"/>
              </w:rPr>
            </w:pPr>
          </w:p>
        </w:tc>
      </w:tr>
      <w:tr w:rsidR="00814F9F" w14:paraId="0A7F6E8B" w14:textId="77777777">
        <w:trPr>
          <w:trHeight w:val="340"/>
        </w:trPr>
        <w:tc>
          <w:tcPr>
            <w:tcW w:w="1551" w:type="dxa"/>
          </w:tcPr>
          <w:p w14:paraId="39915741" w14:textId="77777777" w:rsidR="00814F9F" w:rsidRDefault="003207D6">
            <w:pPr>
              <w:pBdr>
                <w:top w:val="nil"/>
                <w:left w:val="nil"/>
                <w:bottom w:val="nil"/>
                <w:right w:val="nil"/>
                <w:between w:val="nil"/>
              </w:pBdr>
              <w:rPr>
                <w:color w:val="000000"/>
                <w:sz w:val="23"/>
                <w:szCs w:val="23"/>
              </w:rPr>
            </w:pPr>
            <w:r>
              <w:rPr>
                <w:color w:val="000000"/>
                <w:sz w:val="23"/>
                <w:szCs w:val="23"/>
              </w:rPr>
              <w:t>1/15/15</w:t>
            </w:r>
          </w:p>
        </w:tc>
        <w:tc>
          <w:tcPr>
            <w:tcW w:w="4883" w:type="dxa"/>
          </w:tcPr>
          <w:p w14:paraId="17CD2F02" w14:textId="77777777" w:rsidR="00814F9F" w:rsidRDefault="003207D6">
            <w:pPr>
              <w:pBdr>
                <w:top w:val="nil"/>
                <w:left w:val="nil"/>
                <w:bottom w:val="nil"/>
                <w:right w:val="nil"/>
                <w:between w:val="nil"/>
              </w:pBdr>
              <w:rPr>
                <w:color w:val="000000"/>
                <w:sz w:val="23"/>
                <w:szCs w:val="23"/>
              </w:rPr>
            </w:pPr>
            <w:r>
              <w:rPr>
                <w:color w:val="000000"/>
                <w:sz w:val="23"/>
                <w:szCs w:val="23"/>
              </w:rPr>
              <w:t>Disability candidate placement; eRecruit status clarification</w:t>
            </w:r>
          </w:p>
        </w:tc>
        <w:tc>
          <w:tcPr>
            <w:tcW w:w="1082" w:type="dxa"/>
          </w:tcPr>
          <w:p w14:paraId="359123C3" w14:textId="77777777" w:rsidR="00814F9F" w:rsidRDefault="003207D6">
            <w:pPr>
              <w:pBdr>
                <w:top w:val="nil"/>
                <w:left w:val="nil"/>
                <w:bottom w:val="nil"/>
                <w:right w:val="nil"/>
                <w:between w:val="nil"/>
              </w:pBdr>
              <w:rPr>
                <w:color w:val="000000"/>
                <w:sz w:val="23"/>
                <w:szCs w:val="23"/>
              </w:rPr>
            </w:pPr>
            <w:r>
              <w:rPr>
                <w:color w:val="000000"/>
                <w:sz w:val="23"/>
                <w:szCs w:val="23"/>
              </w:rPr>
              <w:t>2,5</w:t>
            </w:r>
          </w:p>
        </w:tc>
        <w:tc>
          <w:tcPr>
            <w:tcW w:w="2900" w:type="dxa"/>
          </w:tcPr>
          <w:p w14:paraId="1C15C6FC" w14:textId="77777777" w:rsidR="00814F9F" w:rsidRDefault="00814F9F">
            <w:pPr>
              <w:pBdr>
                <w:top w:val="nil"/>
                <w:left w:val="nil"/>
                <w:bottom w:val="nil"/>
                <w:right w:val="nil"/>
                <w:between w:val="nil"/>
              </w:pBdr>
              <w:rPr>
                <w:color w:val="000000"/>
                <w:sz w:val="23"/>
                <w:szCs w:val="23"/>
              </w:rPr>
            </w:pPr>
          </w:p>
        </w:tc>
      </w:tr>
      <w:tr w:rsidR="00814F9F" w14:paraId="3E4C14AD" w14:textId="77777777">
        <w:trPr>
          <w:trHeight w:val="400"/>
        </w:trPr>
        <w:tc>
          <w:tcPr>
            <w:tcW w:w="1551" w:type="dxa"/>
          </w:tcPr>
          <w:p w14:paraId="55C0786D" w14:textId="77777777" w:rsidR="00814F9F" w:rsidRDefault="003207D6">
            <w:pPr>
              <w:pBdr>
                <w:top w:val="nil"/>
                <w:left w:val="nil"/>
                <w:bottom w:val="nil"/>
                <w:right w:val="nil"/>
                <w:between w:val="nil"/>
              </w:pBdr>
              <w:rPr>
                <w:color w:val="000000"/>
                <w:sz w:val="23"/>
                <w:szCs w:val="23"/>
              </w:rPr>
            </w:pPr>
            <w:r>
              <w:rPr>
                <w:color w:val="000000"/>
                <w:sz w:val="23"/>
                <w:szCs w:val="23"/>
              </w:rPr>
              <w:t>1/18/16</w:t>
            </w:r>
          </w:p>
        </w:tc>
        <w:tc>
          <w:tcPr>
            <w:tcW w:w="4883" w:type="dxa"/>
          </w:tcPr>
          <w:p w14:paraId="53D8D4B3" w14:textId="77777777" w:rsidR="00814F9F" w:rsidRDefault="003207D6">
            <w:pPr>
              <w:pBdr>
                <w:top w:val="nil"/>
                <w:left w:val="nil"/>
                <w:bottom w:val="nil"/>
                <w:right w:val="nil"/>
                <w:between w:val="nil"/>
              </w:pBdr>
              <w:rPr>
                <w:color w:val="000000"/>
                <w:sz w:val="23"/>
                <w:szCs w:val="23"/>
              </w:rPr>
            </w:pPr>
            <w:r>
              <w:rPr>
                <w:color w:val="000000"/>
                <w:sz w:val="23"/>
                <w:szCs w:val="23"/>
              </w:rPr>
              <w:t>Wording Clarifications and removed COOP from this document (Offer Letter).</w:t>
            </w:r>
          </w:p>
        </w:tc>
        <w:tc>
          <w:tcPr>
            <w:tcW w:w="1082" w:type="dxa"/>
          </w:tcPr>
          <w:p w14:paraId="4064AE78" w14:textId="77777777" w:rsidR="00814F9F" w:rsidRDefault="003207D6">
            <w:pPr>
              <w:pBdr>
                <w:top w:val="nil"/>
                <w:left w:val="nil"/>
                <w:bottom w:val="nil"/>
                <w:right w:val="nil"/>
                <w:between w:val="nil"/>
              </w:pBdr>
              <w:rPr>
                <w:color w:val="000000"/>
                <w:sz w:val="23"/>
                <w:szCs w:val="23"/>
              </w:rPr>
            </w:pPr>
            <w:r>
              <w:rPr>
                <w:color w:val="000000"/>
                <w:sz w:val="23"/>
                <w:szCs w:val="23"/>
              </w:rPr>
              <w:t>2-6</w:t>
            </w:r>
          </w:p>
        </w:tc>
        <w:tc>
          <w:tcPr>
            <w:tcW w:w="2900" w:type="dxa"/>
          </w:tcPr>
          <w:p w14:paraId="71860A75" w14:textId="77777777" w:rsidR="00814F9F" w:rsidRDefault="00814F9F">
            <w:pPr>
              <w:pBdr>
                <w:top w:val="nil"/>
                <w:left w:val="nil"/>
                <w:bottom w:val="nil"/>
                <w:right w:val="nil"/>
                <w:between w:val="nil"/>
              </w:pBdr>
              <w:rPr>
                <w:color w:val="000000"/>
                <w:sz w:val="23"/>
                <w:szCs w:val="23"/>
              </w:rPr>
            </w:pPr>
          </w:p>
        </w:tc>
      </w:tr>
      <w:tr w:rsidR="00814F9F" w14:paraId="56726B72" w14:textId="77777777">
        <w:trPr>
          <w:trHeight w:val="400"/>
        </w:trPr>
        <w:tc>
          <w:tcPr>
            <w:tcW w:w="1551" w:type="dxa"/>
          </w:tcPr>
          <w:p w14:paraId="07C21987" w14:textId="77777777" w:rsidR="00814F9F" w:rsidRDefault="003207D6">
            <w:pPr>
              <w:pBdr>
                <w:top w:val="nil"/>
                <w:left w:val="nil"/>
                <w:bottom w:val="nil"/>
                <w:right w:val="nil"/>
                <w:between w:val="nil"/>
              </w:pBdr>
              <w:rPr>
                <w:color w:val="000000"/>
                <w:sz w:val="23"/>
                <w:szCs w:val="23"/>
              </w:rPr>
            </w:pPr>
            <w:r>
              <w:rPr>
                <w:color w:val="000000"/>
                <w:sz w:val="23"/>
                <w:szCs w:val="23"/>
              </w:rPr>
              <w:t>12/2016</w:t>
            </w:r>
          </w:p>
        </w:tc>
        <w:tc>
          <w:tcPr>
            <w:tcW w:w="4883" w:type="dxa"/>
          </w:tcPr>
          <w:p w14:paraId="3C59FA01" w14:textId="77777777" w:rsidR="00814F9F" w:rsidRDefault="003207D6">
            <w:pPr>
              <w:pBdr>
                <w:top w:val="nil"/>
                <w:left w:val="nil"/>
                <w:bottom w:val="nil"/>
                <w:right w:val="nil"/>
                <w:between w:val="nil"/>
              </w:pBdr>
              <w:rPr>
                <w:color w:val="000000"/>
                <w:sz w:val="23"/>
                <w:szCs w:val="23"/>
              </w:rPr>
            </w:pPr>
            <w:r>
              <w:rPr>
                <w:color w:val="000000"/>
                <w:sz w:val="23"/>
                <w:szCs w:val="23"/>
              </w:rPr>
              <w:t xml:space="preserve">Added clarifying language and removed COOP (added to “Offer Letter” written procedures. </w:t>
            </w:r>
          </w:p>
        </w:tc>
        <w:tc>
          <w:tcPr>
            <w:tcW w:w="1082" w:type="dxa"/>
          </w:tcPr>
          <w:p w14:paraId="62D8C769" w14:textId="77777777" w:rsidR="00814F9F" w:rsidRDefault="003207D6" w:rsidP="002E0FC3">
            <w:pPr>
              <w:pBdr>
                <w:top w:val="nil"/>
                <w:left w:val="nil"/>
                <w:bottom w:val="nil"/>
                <w:right w:val="nil"/>
                <w:between w:val="nil"/>
              </w:pBdr>
              <w:rPr>
                <w:color w:val="000000"/>
                <w:sz w:val="23"/>
                <w:szCs w:val="23"/>
              </w:rPr>
            </w:pPr>
            <w:r>
              <w:rPr>
                <w:color w:val="000000"/>
                <w:sz w:val="23"/>
                <w:szCs w:val="23"/>
              </w:rPr>
              <w:t>2,3,</w:t>
            </w:r>
            <w:r w:rsidR="002E0FC3">
              <w:rPr>
                <w:color w:val="000000"/>
                <w:sz w:val="23"/>
                <w:szCs w:val="23"/>
              </w:rPr>
              <w:t xml:space="preserve"> &amp;</w:t>
            </w:r>
            <w:r>
              <w:rPr>
                <w:color w:val="000000"/>
                <w:sz w:val="23"/>
                <w:szCs w:val="23"/>
              </w:rPr>
              <w:t xml:space="preserve"> 6</w:t>
            </w:r>
          </w:p>
        </w:tc>
        <w:tc>
          <w:tcPr>
            <w:tcW w:w="2900" w:type="dxa"/>
          </w:tcPr>
          <w:p w14:paraId="3166F930" w14:textId="77777777" w:rsidR="00814F9F" w:rsidRDefault="00814F9F">
            <w:pPr>
              <w:pBdr>
                <w:top w:val="nil"/>
                <w:left w:val="nil"/>
                <w:bottom w:val="nil"/>
                <w:right w:val="nil"/>
                <w:between w:val="nil"/>
              </w:pBdr>
              <w:rPr>
                <w:color w:val="000000"/>
                <w:sz w:val="23"/>
                <w:szCs w:val="23"/>
              </w:rPr>
            </w:pPr>
          </w:p>
        </w:tc>
      </w:tr>
      <w:tr w:rsidR="00814F9F" w14:paraId="020C9CCA" w14:textId="77777777">
        <w:trPr>
          <w:trHeight w:val="400"/>
        </w:trPr>
        <w:tc>
          <w:tcPr>
            <w:tcW w:w="1551" w:type="dxa"/>
          </w:tcPr>
          <w:p w14:paraId="7E90D96A" w14:textId="77777777" w:rsidR="00814F9F" w:rsidRDefault="003207D6">
            <w:pPr>
              <w:pBdr>
                <w:top w:val="nil"/>
                <w:left w:val="nil"/>
                <w:bottom w:val="nil"/>
                <w:right w:val="nil"/>
                <w:between w:val="nil"/>
              </w:pBdr>
              <w:rPr>
                <w:color w:val="000000"/>
                <w:sz w:val="23"/>
                <w:szCs w:val="23"/>
              </w:rPr>
            </w:pPr>
            <w:r>
              <w:rPr>
                <w:color w:val="000000"/>
                <w:sz w:val="23"/>
                <w:szCs w:val="23"/>
              </w:rPr>
              <w:t>11/2017</w:t>
            </w:r>
          </w:p>
        </w:tc>
        <w:tc>
          <w:tcPr>
            <w:tcW w:w="4883" w:type="dxa"/>
          </w:tcPr>
          <w:p w14:paraId="15F1B205" w14:textId="77777777" w:rsidR="00814F9F" w:rsidRDefault="003207D6">
            <w:pPr>
              <w:pBdr>
                <w:top w:val="nil"/>
                <w:left w:val="nil"/>
                <w:bottom w:val="nil"/>
                <w:right w:val="nil"/>
                <w:between w:val="nil"/>
              </w:pBdr>
              <w:rPr>
                <w:color w:val="000000"/>
                <w:sz w:val="23"/>
                <w:szCs w:val="23"/>
              </w:rPr>
            </w:pPr>
            <w:r>
              <w:rPr>
                <w:color w:val="000000"/>
                <w:sz w:val="23"/>
                <w:szCs w:val="23"/>
              </w:rPr>
              <w:t xml:space="preserve">Updated location of Applicant Summary Report, </w:t>
            </w:r>
            <w:proofErr w:type="gramStart"/>
            <w:r>
              <w:rPr>
                <w:color w:val="000000"/>
                <w:sz w:val="23"/>
                <w:szCs w:val="23"/>
              </w:rPr>
              <w:t>Added</w:t>
            </w:r>
            <w:proofErr w:type="gramEnd"/>
            <w:r>
              <w:rPr>
                <w:color w:val="000000"/>
                <w:sz w:val="23"/>
                <w:szCs w:val="23"/>
              </w:rPr>
              <w:t xml:space="preserve"> “Central Office” to section regarding HR Employment Process Coordinator, for those units not covered by the SSC, Added clarifying language regarding candidate disposition codes</w:t>
            </w:r>
          </w:p>
        </w:tc>
        <w:tc>
          <w:tcPr>
            <w:tcW w:w="1082" w:type="dxa"/>
          </w:tcPr>
          <w:p w14:paraId="74471CB1" w14:textId="77777777" w:rsidR="00814F9F" w:rsidRDefault="003207D6">
            <w:pPr>
              <w:pBdr>
                <w:top w:val="nil"/>
                <w:left w:val="nil"/>
                <w:bottom w:val="nil"/>
                <w:right w:val="nil"/>
                <w:between w:val="nil"/>
              </w:pBdr>
              <w:rPr>
                <w:color w:val="000000"/>
                <w:sz w:val="23"/>
                <w:szCs w:val="23"/>
              </w:rPr>
            </w:pPr>
            <w:r>
              <w:rPr>
                <w:color w:val="000000"/>
                <w:sz w:val="23"/>
                <w:szCs w:val="23"/>
              </w:rPr>
              <w:t>2-3</w:t>
            </w:r>
          </w:p>
        </w:tc>
        <w:tc>
          <w:tcPr>
            <w:tcW w:w="2900" w:type="dxa"/>
          </w:tcPr>
          <w:p w14:paraId="672498F3" w14:textId="77777777" w:rsidR="00814F9F" w:rsidRDefault="00814F9F">
            <w:pPr>
              <w:pBdr>
                <w:top w:val="nil"/>
                <w:left w:val="nil"/>
                <w:bottom w:val="nil"/>
                <w:right w:val="nil"/>
                <w:between w:val="nil"/>
              </w:pBdr>
              <w:rPr>
                <w:color w:val="000000"/>
                <w:sz w:val="23"/>
                <w:szCs w:val="23"/>
              </w:rPr>
            </w:pPr>
          </w:p>
        </w:tc>
      </w:tr>
      <w:tr w:rsidR="00814F9F" w14:paraId="750FD491" w14:textId="77777777">
        <w:trPr>
          <w:trHeight w:val="400"/>
        </w:trPr>
        <w:tc>
          <w:tcPr>
            <w:tcW w:w="1551" w:type="dxa"/>
          </w:tcPr>
          <w:p w14:paraId="38E7A42F" w14:textId="77777777" w:rsidR="00814F9F" w:rsidRDefault="003207D6">
            <w:pPr>
              <w:pBdr>
                <w:top w:val="nil"/>
                <w:left w:val="nil"/>
                <w:bottom w:val="nil"/>
                <w:right w:val="nil"/>
                <w:between w:val="nil"/>
              </w:pBdr>
              <w:rPr>
                <w:color w:val="000000"/>
                <w:sz w:val="23"/>
                <w:szCs w:val="23"/>
              </w:rPr>
            </w:pPr>
            <w:r>
              <w:rPr>
                <w:color w:val="000000"/>
                <w:sz w:val="23"/>
                <w:szCs w:val="23"/>
              </w:rPr>
              <w:t>10/2018</w:t>
            </w:r>
          </w:p>
        </w:tc>
        <w:tc>
          <w:tcPr>
            <w:tcW w:w="4883" w:type="dxa"/>
          </w:tcPr>
          <w:p w14:paraId="29927EC3" w14:textId="77777777" w:rsidR="00814F9F" w:rsidRDefault="003207D6">
            <w:pPr>
              <w:pBdr>
                <w:top w:val="nil"/>
                <w:left w:val="nil"/>
                <w:bottom w:val="nil"/>
                <w:right w:val="nil"/>
                <w:between w:val="nil"/>
              </w:pBdr>
              <w:rPr>
                <w:color w:val="000000"/>
                <w:sz w:val="23"/>
                <w:szCs w:val="23"/>
              </w:rPr>
            </w:pPr>
            <w:r>
              <w:rPr>
                <w:color w:val="000000"/>
                <w:sz w:val="23"/>
                <w:szCs w:val="23"/>
              </w:rPr>
              <w:t>Added clarifying language</w:t>
            </w:r>
          </w:p>
        </w:tc>
        <w:tc>
          <w:tcPr>
            <w:tcW w:w="1082" w:type="dxa"/>
          </w:tcPr>
          <w:p w14:paraId="7415C798" w14:textId="167D0204" w:rsidR="00814F9F" w:rsidRDefault="002E0FC3">
            <w:pPr>
              <w:pBdr>
                <w:top w:val="nil"/>
                <w:left w:val="nil"/>
                <w:bottom w:val="nil"/>
                <w:right w:val="nil"/>
                <w:between w:val="nil"/>
              </w:pBdr>
              <w:rPr>
                <w:color w:val="000000"/>
                <w:sz w:val="23"/>
                <w:szCs w:val="23"/>
              </w:rPr>
            </w:pPr>
            <w:r>
              <w:rPr>
                <w:color w:val="000000"/>
                <w:sz w:val="23"/>
                <w:szCs w:val="23"/>
              </w:rPr>
              <w:t>1</w:t>
            </w:r>
            <w:r w:rsidR="002C5806">
              <w:rPr>
                <w:color w:val="000000"/>
                <w:sz w:val="23"/>
                <w:szCs w:val="23"/>
              </w:rPr>
              <w:t>-</w:t>
            </w:r>
            <w:r w:rsidR="003207D6">
              <w:rPr>
                <w:color w:val="000000"/>
                <w:sz w:val="23"/>
                <w:szCs w:val="23"/>
              </w:rPr>
              <w:t>3, &amp; 5</w:t>
            </w:r>
          </w:p>
        </w:tc>
        <w:tc>
          <w:tcPr>
            <w:tcW w:w="2900" w:type="dxa"/>
          </w:tcPr>
          <w:p w14:paraId="0296FA60" w14:textId="77777777" w:rsidR="00814F9F" w:rsidRDefault="00814F9F">
            <w:pPr>
              <w:pBdr>
                <w:top w:val="nil"/>
                <w:left w:val="nil"/>
                <w:bottom w:val="nil"/>
                <w:right w:val="nil"/>
                <w:between w:val="nil"/>
              </w:pBdr>
              <w:rPr>
                <w:color w:val="000000"/>
                <w:sz w:val="23"/>
                <w:szCs w:val="23"/>
              </w:rPr>
            </w:pPr>
          </w:p>
        </w:tc>
      </w:tr>
      <w:tr w:rsidR="007C27A8" w14:paraId="6F86115D" w14:textId="77777777">
        <w:trPr>
          <w:trHeight w:val="400"/>
        </w:trPr>
        <w:tc>
          <w:tcPr>
            <w:tcW w:w="1551" w:type="dxa"/>
          </w:tcPr>
          <w:p w14:paraId="7B5AB882" w14:textId="77777777" w:rsidR="007C27A8" w:rsidRDefault="007C27A8">
            <w:pPr>
              <w:pBdr>
                <w:top w:val="nil"/>
                <w:left w:val="nil"/>
                <w:bottom w:val="nil"/>
                <w:right w:val="nil"/>
                <w:between w:val="nil"/>
              </w:pBdr>
              <w:rPr>
                <w:color w:val="000000"/>
                <w:sz w:val="23"/>
                <w:szCs w:val="23"/>
              </w:rPr>
            </w:pPr>
            <w:r>
              <w:rPr>
                <w:color w:val="000000"/>
                <w:sz w:val="23"/>
                <w:szCs w:val="23"/>
              </w:rPr>
              <w:t>11/2019</w:t>
            </w:r>
          </w:p>
        </w:tc>
        <w:tc>
          <w:tcPr>
            <w:tcW w:w="4883" w:type="dxa"/>
          </w:tcPr>
          <w:p w14:paraId="6265517B" w14:textId="77777777" w:rsidR="007C27A8" w:rsidRDefault="00602304">
            <w:pPr>
              <w:pBdr>
                <w:top w:val="nil"/>
                <w:left w:val="nil"/>
                <w:bottom w:val="nil"/>
                <w:right w:val="nil"/>
                <w:between w:val="nil"/>
              </w:pBdr>
              <w:rPr>
                <w:color w:val="000000"/>
                <w:sz w:val="23"/>
                <w:szCs w:val="23"/>
              </w:rPr>
            </w:pPr>
            <w:r>
              <w:rPr>
                <w:color w:val="000000"/>
                <w:sz w:val="23"/>
                <w:szCs w:val="23"/>
              </w:rPr>
              <w:t>Added clarifying language and updated links</w:t>
            </w:r>
            <w:r w:rsidR="00106ED6">
              <w:rPr>
                <w:color w:val="000000"/>
                <w:sz w:val="23"/>
                <w:szCs w:val="23"/>
              </w:rPr>
              <w:t>.  Section on Security Checks was moved to Offer Letter Process.</w:t>
            </w:r>
          </w:p>
        </w:tc>
        <w:tc>
          <w:tcPr>
            <w:tcW w:w="1082" w:type="dxa"/>
          </w:tcPr>
          <w:p w14:paraId="63F3B811" w14:textId="77777777" w:rsidR="007C27A8" w:rsidRDefault="00602304">
            <w:pPr>
              <w:pBdr>
                <w:top w:val="nil"/>
                <w:left w:val="nil"/>
                <w:bottom w:val="nil"/>
                <w:right w:val="nil"/>
                <w:between w:val="nil"/>
              </w:pBdr>
              <w:rPr>
                <w:color w:val="000000"/>
                <w:sz w:val="23"/>
                <w:szCs w:val="23"/>
              </w:rPr>
            </w:pPr>
            <w:r>
              <w:rPr>
                <w:color w:val="000000"/>
                <w:sz w:val="23"/>
                <w:szCs w:val="23"/>
              </w:rPr>
              <w:t>1,3,5</w:t>
            </w:r>
          </w:p>
        </w:tc>
        <w:tc>
          <w:tcPr>
            <w:tcW w:w="2900" w:type="dxa"/>
          </w:tcPr>
          <w:p w14:paraId="17E962F5" w14:textId="77777777" w:rsidR="007C27A8" w:rsidRDefault="007C27A8">
            <w:pPr>
              <w:pBdr>
                <w:top w:val="nil"/>
                <w:left w:val="nil"/>
                <w:bottom w:val="nil"/>
                <w:right w:val="nil"/>
                <w:between w:val="nil"/>
              </w:pBdr>
              <w:rPr>
                <w:color w:val="000000"/>
                <w:sz w:val="23"/>
                <w:szCs w:val="23"/>
              </w:rPr>
            </w:pPr>
          </w:p>
        </w:tc>
      </w:tr>
      <w:tr w:rsidR="00D00ADE" w14:paraId="79A00330" w14:textId="77777777">
        <w:trPr>
          <w:trHeight w:val="400"/>
        </w:trPr>
        <w:tc>
          <w:tcPr>
            <w:tcW w:w="1551" w:type="dxa"/>
          </w:tcPr>
          <w:p w14:paraId="05551E1E" w14:textId="77777777" w:rsidR="00D00ADE" w:rsidRDefault="00291E85">
            <w:pPr>
              <w:pBdr>
                <w:top w:val="nil"/>
                <w:left w:val="nil"/>
                <w:bottom w:val="nil"/>
                <w:right w:val="nil"/>
                <w:between w:val="nil"/>
              </w:pBdr>
              <w:rPr>
                <w:color w:val="000000"/>
                <w:sz w:val="23"/>
                <w:szCs w:val="23"/>
              </w:rPr>
            </w:pPr>
            <w:r>
              <w:rPr>
                <w:color w:val="000000"/>
                <w:sz w:val="23"/>
                <w:szCs w:val="23"/>
              </w:rPr>
              <w:lastRenderedPageBreak/>
              <w:t>11/2020</w:t>
            </w:r>
          </w:p>
        </w:tc>
        <w:tc>
          <w:tcPr>
            <w:tcW w:w="4883" w:type="dxa"/>
          </w:tcPr>
          <w:p w14:paraId="2D7105CB" w14:textId="77777777" w:rsidR="00D00ADE" w:rsidRDefault="00291E85">
            <w:pPr>
              <w:pBdr>
                <w:top w:val="nil"/>
                <w:left w:val="nil"/>
                <w:bottom w:val="nil"/>
                <w:right w:val="nil"/>
                <w:between w:val="nil"/>
              </w:pBdr>
              <w:rPr>
                <w:color w:val="000000"/>
                <w:sz w:val="23"/>
                <w:szCs w:val="23"/>
              </w:rPr>
            </w:pPr>
            <w:r>
              <w:rPr>
                <w:color w:val="000000"/>
                <w:sz w:val="23"/>
                <w:szCs w:val="23"/>
              </w:rPr>
              <w:t>No change</w:t>
            </w:r>
          </w:p>
        </w:tc>
        <w:tc>
          <w:tcPr>
            <w:tcW w:w="1082" w:type="dxa"/>
          </w:tcPr>
          <w:p w14:paraId="63F80C9E" w14:textId="77777777" w:rsidR="00D00ADE" w:rsidRDefault="00D00ADE">
            <w:pPr>
              <w:pBdr>
                <w:top w:val="nil"/>
                <w:left w:val="nil"/>
                <w:bottom w:val="nil"/>
                <w:right w:val="nil"/>
                <w:between w:val="nil"/>
              </w:pBdr>
              <w:rPr>
                <w:color w:val="000000"/>
                <w:sz w:val="23"/>
                <w:szCs w:val="23"/>
              </w:rPr>
            </w:pPr>
          </w:p>
        </w:tc>
        <w:tc>
          <w:tcPr>
            <w:tcW w:w="2900" w:type="dxa"/>
          </w:tcPr>
          <w:p w14:paraId="3E08FB5D" w14:textId="77777777" w:rsidR="00D00ADE" w:rsidRDefault="00D00ADE">
            <w:pPr>
              <w:pBdr>
                <w:top w:val="nil"/>
                <w:left w:val="nil"/>
                <w:bottom w:val="nil"/>
                <w:right w:val="nil"/>
                <w:between w:val="nil"/>
              </w:pBdr>
              <w:rPr>
                <w:color w:val="000000"/>
                <w:sz w:val="23"/>
                <w:szCs w:val="23"/>
              </w:rPr>
            </w:pPr>
          </w:p>
        </w:tc>
      </w:tr>
      <w:tr w:rsidR="002D28EF" w14:paraId="7169CB36" w14:textId="77777777">
        <w:trPr>
          <w:trHeight w:val="400"/>
        </w:trPr>
        <w:tc>
          <w:tcPr>
            <w:tcW w:w="1551" w:type="dxa"/>
          </w:tcPr>
          <w:p w14:paraId="0AA73191" w14:textId="77777777" w:rsidR="002D28EF" w:rsidRDefault="0059481F">
            <w:pPr>
              <w:pBdr>
                <w:top w:val="nil"/>
                <w:left w:val="nil"/>
                <w:bottom w:val="nil"/>
                <w:right w:val="nil"/>
                <w:between w:val="nil"/>
              </w:pBdr>
              <w:rPr>
                <w:color w:val="000000"/>
                <w:sz w:val="23"/>
                <w:szCs w:val="23"/>
              </w:rPr>
            </w:pPr>
            <w:r>
              <w:rPr>
                <w:color w:val="000000"/>
                <w:sz w:val="23"/>
                <w:szCs w:val="23"/>
              </w:rPr>
              <w:t>12</w:t>
            </w:r>
            <w:r w:rsidR="002D28EF">
              <w:rPr>
                <w:color w:val="000000"/>
                <w:sz w:val="23"/>
                <w:szCs w:val="23"/>
              </w:rPr>
              <w:t>/2021</w:t>
            </w:r>
          </w:p>
        </w:tc>
        <w:tc>
          <w:tcPr>
            <w:tcW w:w="4883" w:type="dxa"/>
          </w:tcPr>
          <w:p w14:paraId="4B253528" w14:textId="77777777" w:rsidR="002D28EF" w:rsidRDefault="006C7B6B">
            <w:pPr>
              <w:pBdr>
                <w:top w:val="nil"/>
                <w:left w:val="nil"/>
                <w:bottom w:val="nil"/>
                <w:right w:val="nil"/>
                <w:between w:val="nil"/>
              </w:pBdr>
              <w:rPr>
                <w:color w:val="000000"/>
                <w:sz w:val="23"/>
                <w:szCs w:val="23"/>
              </w:rPr>
            </w:pPr>
            <w:r>
              <w:rPr>
                <w:color w:val="000000"/>
                <w:sz w:val="23"/>
                <w:szCs w:val="23"/>
              </w:rPr>
              <w:t xml:space="preserve">Updated links, </w:t>
            </w:r>
            <w:proofErr w:type="gramStart"/>
            <w:r w:rsidR="002D28EF">
              <w:rPr>
                <w:color w:val="000000"/>
                <w:sz w:val="23"/>
                <w:szCs w:val="23"/>
              </w:rPr>
              <w:t>Added</w:t>
            </w:r>
            <w:proofErr w:type="gramEnd"/>
            <w:r w:rsidR="002D28EF">
              <w:rPr>
                <w:color w:val="000000"/>
                <w:sz w:val="23"/>
                <w:szCs w:val="23"/>
              </w:rPr>
              <w:t xml:space="preserve"> language for extending offer to candidate that will work outside the state of Michigan</w:t>
            </w:r>
          </w:p>
        </w:tc>
        <w:tc>
          <w:tcPr>
            <w:tcW w:w="1082" w:type="dxa"/>
          </w:tcPr>
          <w:p w14:paraId="6D75232F" w14:textId="1B85DC4B" w:rsidR="002D28EF" w:rsidRDefault="006C7B6B">
            <w:pPr>
              <w:pBdr>
                <w:top w:val="nil"/>
                <w:left w:val="nil"/>
                <w:bottom w:val="nil"/>
                <w:right w:val="nil"/>
                <w:between w:val="nil"/>
              </w:pBdr>
              <w:rPr>
                <w:color w:val="000000"/>
                <w:sz w:val="23"/>
                <w:szCs w:val="23"/>
              </w:rPr>
            </w:pPr>
            <w:r>
              <w:rPr>
                <w:color w:val="000000"/>
                <w:sz w:val="23"/>
                <w:szCs w:val="23"/>
              </w:rPr>
              <w:t>3,</w:t>
            </w:r>
            <w:r w:rsidR="00D7188F">
              <w:rPr>
                <w:color w:val="000000"/>
                <w:sz w:val="23"/>
                <w:szCs w:val="23"/>
              </w:rPr>
              <w:t xml:space="preserve"> </w:t>
            </w:r>
            <w:r w:rsidR="002D28EF">
              <w:rPr>
                <w:color w:val="000000"/>
                <w:sz w:val="23"/>
                <w:szCs w:val="23"/>
              </w:rPr>
              <w:t>4</w:t>
            </w:r>
            <w:r w:rsidR="0059481F">
              <w:rPr>
                <w:color w:val="000000"/>
                <w:sz w:val="23"/>
                <w:szCs w:val="23"/>
              </w:rPr>
              <w:t>,</w:t>
            </w:r>
            <w:r w:rsidR="00D7188F">
              <w:rPr>
                <w:color w:val="000000"/>
                <w:sz w:val="23"/>
                <w:szCs w:val="23"/>
              </w:rPr>
              <w:t xml:space="preserve"> </w:t>
            </w:r>
            <w:r w:rsidR="0059481F">
              <w:rPr>
                <w:color w:val="000000"/>
                <w:sz w:val="23"/>
                <w:szCs w:val="23"/>
              </w:rPr>
              <w:t>5</w:t>
            </w:r>
          </w:p>
        </w:tc>
        <w:tc>
          <w:tcPr>
            <w:tcW w:w="2900" w:type="dxa"/>
          </w:tcPr>
          <w:p w14:paraId="41D3B23E" w14:textId="77777777" w:rsidR="002D28EF" w:rsidRDefault="002D28EF">
            <w:pPr>
              <w:pBdr>
                <w:top w:val="nil"/>
                <w:left w:val="nil"/>
                <w:bottom w:val="nil"/>
                <w:right w:val="nil"/>
                <w:between w:val="nil"/>
              </w:pBdr>
              <w:rPr>
                <w:color w:val="000000"/>
                <w:sz w:val="23"/>
                <w:szCs w:val="23"/>
              </w:rPr>
            </w:pPr>
          </w:p>
        </w:tc>
      </w:tr>
      <w:tr w:rsidR="00261145" w14:paraId="12BDCB55" w14:textId="77777777">
        <w:trPr>
          <w:trHeight w:val="400"/>
        </w:trPr>
        <w:tc>
          <w:tcPr>
            <w:tcW w:w="1551" w:type="dxa"/>
          </w:tcPr>
          <w:p w14:paraId="02A5DCE5" w14:textId="77777777" w:rsidR="00261145" w:rsidRDefault="004D37BE">
            <w:pPr>
              <w:pBdr>
                <w:top w:val="nil"/>
                <w:left w:val="nil"/>
                <w:bottom w:val="nil"/>
                <w:right w:val="nil"/>
                <w:between w:val="nil"/>
              </w:pBdr>
              <w:rPr>
                <w:color w:val="000000"/>
                <w:sz w:val="23"/>
                <w:szCs w:val="23"/>
              </w:rPr>
            </w:pPr>
            <w:r>
              <w:rPr>
                <w:color w:val="000000"/>
                <w:sz w:val="23"/>
                <w:szCs w:val="23"/>
              </w:rPr>
              <w:t>11/2022</w:t>
            </w:r>
          </w:p>
        </w:tc>
        <w:tc>
          <w:tcPr>
            <w:tcW w:w="4883" w:type="dxa"/>
          </w:tcPr>
          <w:p w14:paraId="3017DD7D" w14:textId="77777777" w:rsidR="00261145" w:rsidRDefault="004D37BE">
            <w:pPr>
              <w:pBdr>
                <w:top w:val="nil"/>
                <w:left w:val="nil"/>
                <w:bottom w:val="nil"/>
                <w:right w:val="nil"/>
                <w:between w:val="nil"/>
              </w:pBdr>
              <w:rPr>
                <w:color w:val="000000"/>
                <w:sz w:val="23"/>
                <w:szCs w:val="23"/>
              </w:rPr>
            </w:pPr>
            <w:r>
              <w:rPr>
                <w:color w:val="000000"/>
                <w:sz w:val="23"/>
                <w:szCs w:val="23"/>
              </w:rPr>
              <w:t>Updated link, updated SPG 201.82</w:t>
            </w:r>
          </w:p>
        </w:tc>
        <w:tc>
          <w:tcPr>
            <w:tcW w:w="1082" w:type="dxa"/>
          </w:tcPr>
          <w:p w14:paraId="1E98C2E8" w14:textId="77777777" w:rsidR="00261145" w:rsidRDefault="004D37BE">
            <w:pPr>
              <w:pBdr>
                <w:top w:val="nil"/>
                <w:left w:val="nil"/>
                <w:bottom w:val="nil"/>
                <w:right w:val="nil"/>
                <w:between w:val="nil"/>
              </w:pBdr>
              <w:rPr>
                <w:color w:val="000000"/>
                <w:sz w:val="23"/>
                <w:szCs w:val="23"/>
              </w:rPr>
            </w:pPr>
            <w:r>
              <w:rPr>
                <w:color w:val="000000"/>
                <w:sz w:val="23"/>
                <w:szCs w:val="23"/>
              </w:rPr>
              <w:t>2, 6, 7</w:t>
            </w:r>
          </w:p>
        </w:tc>
        <w:tc>
          <w:tcPr>
            <w:tcW w:w="2900" w:type="dxa"/>
          </w:tcPr>
          <w:p w14:paraId="6579F520" w14:textId="77777777" w:rsidR="00261145" w:rsidRDefault="00261145">
            <w:pPr>
              <w:pBdr>
                <w:top w:val="nil"/>
                <w:left w:val="nil"/>
                <w:bottom w:val="nil"/>
                <w:right w:val="nil"/>
                <w:between w:val="nil"/>
              </w:pBdr>
              <w:rPr>
                <w:color w:val="000000"/>
                <w:sz w:val="23"/>
                <w:szCs w:val="23"/>
              </w:rPr>
            </w:pPr>
          </w:p>
        </w:tc>
      </w:tr>
      <w:tr w:rsidR="00D7188F" w14:paraId="297999C3" w14:textId="77777777">
        <w:trPr>
          <w:trHeight w:val="400"/>
        </w:trPr>
        <w:tc>
          <w:tcPr>
            <w:tcW w:w="1551" w:type="dxa"/>
          </w:tcPr>
          <w:p w14:paraId="0E23A324" w14:textId="3C4BF0AE" w:rsidR="00D7188F" w:rsidRDefault="00D7188F">
            <w:pPr>
              <w:pBdr>
                <w:top w:val="nil"/>
                <w:left w:val="nil"/>
                <w:bottom w:val="nil"/>
                <w:right w:val="nil"/>
                <w:between w:val="nil"/>
              </w:pBdr>
              <w:rPr>
                <w:color w:val="000000"/>
                <w:sz w:val="23"/>
                <w:szCs w:val="23"/>
              </w:rPr>
            </w:pPr>
            <w:r>
              <w:rPr>
                <w:color w:val="000000"/>
                <w:sz w:val="23"/>
                <w:szCs w:val="23"/>
              </w:rPr>
              <w:t>12/2023</w:t>
            </w:r>
          </w:p>
        </w:tc>
        <w:tc>
          <w:tcPr>
            <w:tcW w:w="4883" w:type="dxa"/>
          </w:tcPr>
          <w:p w14:paraId="083649CA" w14:textId="06C1D3B3" w:rsidR="00D7188F" w:rsidRDefault="00D7188F">
            <w:pPr>
              <w:pBdr>
                <w:top w:val="nil"/>
                <w:left w:val="nil"/>
                <w:bottom w:val="nil"/>
                <w:right w:val="nil"/>
                <w:between w:val="nil"/>
              </w:pBdr>
              <w:rPr>
                <w:color w:val="000000"/>
                <w:sz w:val="23"/>
                <w:szCs w:val="23"/>
              </w:rPr>
            </w:pPr>
            <w:r>
              <w:rPr>
                <w:color w:val="000000"/>
                <w:sz w:val="23"/>
                <w:szCs w:val="23"/>
              </w:rPr>
              <w:t>Updated links</w:t>
            </w:r>
          </w:p>
        </w:tc>
        <w:tc>
          <w:tcPr>
            <w:tcW w:w="1082" w:type="dxa"/>
          </w:tcPr>
          <w:p w14:paraId="25B97638" w14:textId="0AAA9A9F" w:rsidR="00D7188F" w:rsidRDefault="00D7188F">
            <w:pPr>
              <w:pBdr>
                <w:top w:val="nil"/>
                <w:left w:val="nil"/>
                <w:bottom w:val="nil"/>
                <w:right w:val="nil"/>
                <w:between w:val="nil"/>
              </w:pBdr>
              <w:rPr>
                <w:color w:val="000000"/>
                <w:sz w:val="23"/>
                <w:szCs w:val="23"/>
              </w:rPr>
            </w:pPr>
            <w:r>
              <w:rPr>
                <w:color w:val="000000"/>
                <w:sz w:val="23"/>
                <w:szCs w:val="23"/>
              </w:rPr>
              <w:t>3, 6</w:t>
            </w:r>
          </w:p>
        </w:tc>
        <w:tc>
          <w:tcPr>
            <w:tcW w:w="2900" w:type="dxa"/>
          </w:tcPr>
          <w:p w14:paraId="56F8FFC9" w14:textId="77777777" w:rsidR="00D7188F" w:rsidRDefault="00D7188F">
            <w:pPr>
              <w:pBdr>
                <w:top w:val="nil"/>
                <w:left w:val="nil"/>
                <w:bottom w:val="nil"/>
                <w:right w:val="nil"/>
                <w:between w:val="nil"/>
              </w:pBdr>
              <w:rPr>
                <w:color w:val="000000"/>
                <w:sz w:val="23"/>
                <w:szCs w:val="23"/>
              </w:rPr>
            </w:pPr>
          </w:p>
        </w:tc>
      </w:tr>
      <w:tr w:rsidR="00CC1F20" w14:paraId="3C7FF57E" w14:textId="77777777">
        <w:trPr>
          <w:trHeight w:val="400"/>
        </w:trPr>
        <w:tc>
          <w:tcPr>
            <w:tcW w:w="1551" w:type="dxa"/>
          </w:tcPr>
          <w:p w14:paraId="00A4AEF0" w14:textId="78371C82" w:rsidR="00CC1F20" w:rsidRDefault="00CC1F20">
            <w:pPr>
              <w:pBdr>
                <w:top w:val="nil"/>
                <w:left w:val="nil"/>
                <w:bottom w:val="nil"/>
                <w:right w:val="nil"/>
                <w:between w:val="nil"/>
              </w:pBdr>
              <w:rPr>
                <w:color w:val="000000"/>
                <w:sz w:val="23"/>
                <w:szCs w:val="23"/>
              </w:rPr>
            </w:pPr>
            <w:r>
              <w:rPr>
                <w:color w:val="000000"/>
                <w:sz w:val="23"/>
                <w:szCs w:val="23"/>
              </w:rPr>
              <w:t>11/2024</w:t>
            </w:r>
          </w:p>
        </w:tc>
        <w:tc>
          <w:tcPr>
            <w:tcW w:w="4883" w:type="dxa"/>
          </w:tcPr>
          <w:p w14:paraId="48D7EA67" w14:textId="4CD20A72" w:rsidR="00CC1F20" w:rsidRDefault="00CC1F20">
            <w:pPr>
              <w:pBdr>
                <w:top w:val="nil"/>
                <w:left w:val="nil"/>
                <w:bottom w:val="nil"/>
                <w:right w:val="nil"/>
                <w:between w:val="nil"/>
              </w:pBdr>
              <w:rPr>
                <w:color w:val="000000"/>
                <w:sz w:val="23"/>
                <w:szCs w:val="23"/>
              </w:rPr>
            </w:pPr>
            <w:r>
              <w:rPr>
                <w:color w:val="000000"/>
                <w:sz w:val="23"/>
                <w:szCs w:val="23"/>
              </w:rPr>
              <w:t>Updated restricted language to include both internal and external candidates</w:t>
            </w:r>
          </w:p>
        </w:tc>
        <w:tc>
          <w:tcPr>
            <w:tcW w:w="1082" w:type="dxa"/>
          </w:tcPr>
          <w:p w14:paraId="1E485A9F" w14:textId="30E7886A" w:rsidR="00CC1F20" w:rsidRDefault="00CC1F20">
            <w:pPr>
              <w:pBdr>
                <w:top w:val="nil"/>
                <w:left w:val="nil"/>
                <w:bottom w:val="nil"/>
                <w:right w:val="nil"/>
                <w:between w:val="nil"/>
              </w:pBdr>
              <w:rPr>
                <w:color w:val="000000"/>
                <w:sz w:val="23"/>
                <w:szCs w:val="23"/>
              </w:rPr>
            </w:pPr>
            <w:r>
              <w:rPr>
                <w:color w:val="000000"/>
                <w:sz w:val="23"/>
                <w:szCs w:val="23"/>
              </w:rPr>
              <w:t>2</w:t>
            </w:r>
          </w:p>
        </w:tc>
        <w:tc>
          <w:tcPr>
            <w:tcW w:w="2900" w:type="dxa"/>
          </w:tcPr>
          <w:p w14:paraId="58C94599" w14:textId="77777777" w:rsidR="00CC1F20" w:rsidRDefault="00CC1F20">
            <w:pPr>
              <w:pBdr>
                <w:top w:val="nil"/>
                <w:left w:val="nil"/>
                <w:bottom w:val="nil"/>
                <w:right w:val="nil"/>
                <w:between w:val="nil"/>
              </w:pBdr>
              <w:rPr>
                <w:color w:val="000000"/>
                <w:sz w:val="23"/>
                <w:szCs w:val="23"/>
              </w:rPr>
            </w:pPr>
          </w:p>
        </w:tc>
      </w:tr>
      <w:tr w:rsidR="002C5806" w14:paraId="6D060809" w14:textId="77777777">
        <w:trPr>
          <w:trHeight w:val="400"/>
        </w:trPr>
        <w:tc>
          <w:tcPr>
            <w:tcW w:w="1551" w:type="dxa"/>
          </w:tcPr>
          <w:p w14:paraId="26769457" w14:textId="00E126EA" w:rsidR="002C5806" w:rsidRDefault="002C5806">
            <w:pPr>
              <w:pBdr>
                <w:top w:val="nil"/>
                <w:left w:val="nil"/>
                <w:bottom w:val="nil"/>
                <w:right w:val="nil"/>
                <w:between w:val="nil"/>
              </w:pBdr>
              <w:rPr>
                <w:color w:val="000000"/>
                <w:sz w:val="23"/>
                <w:szCs w:val="23"/>
              </w:rPr>
            </w:pPr>
            <w:r>
              <w:rPr>
                <w:color w:val="000000"/>
                <w:sz w:val="23"/>
                <w:szCs w:val="23"/>
              </w:rPr>
              <w:t>4/1/2025</w:t>
            </w:r>
          </w:p>
        </w:tc>
        <w:tc>
          <w:tcPr>
            <w:tcW w:w="4883" w:type="dxa"/>
          </w:tcPr>
          <w:p w14:paraId="2E259E3B" w14:textId="74558AF3" w:rsidR="002C5806" w:rsidRDefault="002C5806">
            <w:pPr>
              <w:pBdr>
                <w:top w:val="nil"/>
                <w:left w:val="nil"/>
                <w:bottom w:val="nil"/>
                <w:right w:val="nil"/>
                <w:between w:val="nil"/>
              </w:pBdr>
              <w:rPr>
                <w:color w:val="000000"/>
                <w:sz w:val="23"/>
                <w:szCs w:val="23"/>
              </w:rPr>
            </w:pPr>
            <w:r>
              <w:rPr>
                <w:color w:val="000000"/>
                <w:sz w:val="23"/>
                <w:szCs w:val="23"/>
              </w:rPr>
              <w:t>Updated language to remove Affirmative Action</w:t>
            </w:r>
          </w:p>
        </w:tc>
        <w:tc>
          <w:tcPr>
            <w:tcW w:w="1082" w:type="dxa"/>
          </w:tcPr>
          <w:p w14:paraId="743401FD" w14:textId="2AEF3D3F" w:rsidR="002C5806" w:rsidRDefault="002C5806">
            <w:pPr>
              <w:pBdr>
                <w:top w:val="nil"/>
                <w:left w:val="nil"/>
                <w:bottom w:val="nil"/>
                <w:right w:val="nil"/>
                <w:between w:val="nil"/>
              </w:pBdr>
              <w:rPr>
                <w:color w:val="000000"/>
                <w:sz w:val="23"/>
                <w:szCs w:val="23"/>
              </w:rPr>
            </w:pPr>
            <w:r>
              <w:rPr>
                <w:color w:val="000000"/>
                <w:sz w:val="23"/>
                <w:szCs w:val="23"/>
              </w:rPr>
              <w:t>2-4, 7</w:t>
            </w:r>
          </w:p>
        </w:tc>
        <w:tc>
          <w:tcPr>
            <w:tcW w:w="2900" w:type="dxa"/>
          </w:tcPr>
          <w:p w14:paraId="0A3D4ED5" w14:textId="77777777" w:rsidR="002C5806" w:rsidRDefault="002C5806">
            <w:pPr>
              <w:pBdr>
                <w:top w:val="nil"/>
                <w:left w:val="nil"/>
                <w:bottom w:val="nil"/>
                <w:right w:val="nil"/>
                <w:between w:val="nil"/>
              </w:pBdr>
              <w:rPr>
                <w:color w:val="000000"/>
                <w:sz w:val="23"/>
                <w:szCs w:val="23"/>
              </w:rPr>
            </w:pPr>
          </w:p>
        </w:tc>
      </w:tr>
    </w:tbl>
    <w:p w14:paraId="162E3547" w14:textId="77777777" w:rsidR="00814F9F" w:rsidRDefault="00814F9F">
      <w:pPr>
        <w:pBdr>
          <w:top w:val="nil"/>
          <w:left w:val="nil"/>
          <w:bottom w:val="nil"/>
          <w:right w:val="nil"/>
          <w:between w:val="nil"/>
        </w:pBdr>
        <w:rPr>
          <w:color w:val="000000"/>
          <w:sz w:val="23"/>
          <w:szCs w:val="23"/>
        </w:rPr>
      </w:pPr>
      <w:bookmarkStart w:id="1" w:name="_30j0zll" w:colFirst="0" w:colLast="0"/>
      <w:bookmarkEnd w:id="1"/>
    </w:p>
    <w:p w14:paraId="05BE9D84" w14:textId="77777777" w:rsidR="00814F9F" w:rsidRDefault="003207D6">
      <w:pPr>
        <w:pBdr>
          <w:top w:val="nil"/>
          <w:left w:val="nil"/>
          <w:bottom w:val="nil"/>
          <w:right w:val="nil"/>
          <w:between w:val="nil"/>
        </w:pBdr>
        <w:rPr>
          <w:color w:val="000000"/>
          <w:sz w:val="23"/>
          <w:szCs w:val="23"/>
        </w:rPr>
      </w:pPr>
      <w:r>
        <w:rPr>
          <w:color w:val="000000"/>
          <w:sz w:val="23"/>
          <w:szCs w:val="23"/>
          <w:u w:val="single"/>
        </w:rPr>
        <w:t>Document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p>
    <w:p w14:paraId="7CAD97AF" w14:textId="77777777" w:rsidR="00814F9F" w:rsidRDefault="003207D6">
      <w:pPr>
        <w:pBdr>
          <w:top w:val="nil"/>
          <w:left w:val="nil"/>
          <w:bottom w:val="nil"/>
          <w:right w:val="nil"/>
          <w:between w:val="nil"/>
        </w:pBdr>
        <w:rPr>
          <w:color w:val="000000"/>
          <w:sz w:val="23"/>
          <w:szCs w:val="23"/>
          <w:u w:val="single"/>
        </w:rPr>
      </w:pPr>
      <w:r>
        <w:rPr>
          <w:color w:val="000000"/>
          <w:sz w:val="23"/>
          <w:szCs w:val="23"/>
          <w:u w:val="single"/>
        </w:rPr>
        <w:t>Administrative Owner</w:t>
      </w:r>
      <w:r>
        <w:rPr>
          <w:color w:val="000000"/>
          <w:sz w:val="23"/>
          <w:szCs w:val="23"/>
        </w:rPr>
        <w:t xml:space="preserve">: </w:t>
      </w:r>
      <w:r>
        <w:rPr>
          <w:color w:val="000000"/>
          <w:sz w:val="23"/>
          <w:szCs w:val="23"/>
          <w:highlight w:val="yellow"/>
        </w:rPr>
        <w:t>[insert name]</w:t>
      </w:r>
      <w:r>
        <w:rPr>
          <w:color w:val="000000"/>
          <w:sz w:val="23"/>
          <w:szCs w:val="23"/>
        </w:rPr>
        <w:t xml:space="preserve">, </w:t>
      </w:r>
      <w:r>
        <w:rPr>
          <w:color w:val="000000"/>
          <w:sz w:val="23"/>
          <w:szCs w:val="23"/>
          <w:highlight w:val="yellow"/>
        </w:rPr>
        <w:t>[insert title]</w:t>
      </w:r>
    </w:p>
    <w:sectPr w:rsidR="00814F9F">
      <w:headerReference w:type="default" r:id="rId46"/>
      <w:footerReference w:type="default" r:id="rId47"/>
      <w:pgSz w:w="12240" w:h="15840"/>
      <w:pgMar w:top="1620" w:right="907" w:bottom="720" w:left="907" w:header="90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89EAB" w14:textId="77777777" w:rsidR="00C22DED" w:rsidRDefault="003207D6">
      <w:r>
        <w:separator/>
      </w:r>
    </w:p>
  </w:endnote>
  <w:endnote w:type="continuationSeparator" w:id="0">
    <w:p w14:paraId="65170A69" w14:textId="77777777" w:rsidR="00C22DED" w:rsidRDefault="003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E2CF" w14:textId="77777777" w:rsidR="00814F9F" w:rsidRDefault="003207D6">
    <w:pPr>
      <w:pBdr>
        <w:top w:val="nil"/>
        <w:left w:val="nil"/>
        <w:bottom w:val="nil"/>
        <w:right w:val="nil"/>
        <w:between w:val="nil"/>
      </w:pBdr>
      <w:tabs>
        <w:tab w:val="center" w:pos="4320"/>
        <w:tab w:val="right" w:pos="8640"/>
      </w:tabs>
      <w:jc w:val="right"/>
      <w:rPr>
        <w:color w:val="000000"/>
        <w:sz w:val="19"/>
        <w:szCs w:val="19"/>
      </w:rPr>
    </w:pPr>
    <w:r>
      <w:rPr>
        <w:color w:val="000000"/>
        <w:sz w:val="19"/>
        <w:szCs w:val="19"/>
      </w:rPr>
      <w:t xml:space="preserve">Page </w:t>
    </w:r>
    <w:r>
      <w:rPr>
        <w:color w:val="000000"/>
        <w:sz w:val="19"/>
        <w:szCs w:val="19"/>
      </w:rPr>
      <w:fldChar w:fldCharType="begin"/>
    </w:r>
    <w:r>
      <w:rPr>
        <w:color w:val="000000"/>
        <w:sz w:val="19"/>
        <w:szCs w:val="19"/>
      </w:rPr>
      <w:instrText>PAGE</w:instrText>
    </w:r>
    <w:r>
      <w:rPr>
        <w:color w:val="000000"/>
        <w:sz w:val="19"/>
        <w:szCs w:val="19"/>
      </w:rPr>
      <w:fldChar w:fldCharType="separate"/>
    </w:r>
    <w:r w:rsidR="0028439C">
      <w:rPr>
        <w:noProof/>
        <w:color w:val="000000"/>
        <w:sz w:val="19"/>
        <w:szCs w:val="19"/>
      </w:rPr>
      <w:t>1</w:t>
    </w:r>
    <w:r>
      <w:rPr>
        <w:color w:val="000000"/>
        <w:sz w:val="19"/>
        <w:szCs w:val="19"/>
      </w:rPr>
      <w:fldChar w:fldCharType="end"/>
    </w:r>
    <w:r>
      <w:rPr>
        <w:color w:val="000000"/>
        <w:sz w:val="19"/>
        <w:szCs w:val="19"/>
      </w:rPr>
      <w:t xml:space="preserve"> of </w:t>
    </w:r>
    <w:r>
      <w:rPr>
        <w:color w:val="000000"/>
        <w:sz w:val="19"/>
        <w:szCs w:val="19"/>
      </w:rPr>
      <w:fldChar w:fldCharType="begin"/>
    </w:r>
    <w:r>
      <w:rPr>
        <w:color w:val="000000"/>
        <w:sz w:val="19"/>
        <w:szCs w:val="19"/>
      </w:rPr>
      <w:instrText>NUMPAGES</w:instrText>
    </w:r>
    <w:r>
      <w:rPr>
        <w:color w:val="000000"/>
        <w:sz w:val="19"/>
        <w:szCs w:val="19"/>
      </w:rPr>
      <w:fldChar w:fldCharType="separate"/>
    </w:r>
    <w:r w:rsidR="0028439C">
      <w:rPr>
        <w:noProof/>
        <w:color w:val="000000"/>
        <w:sz w:val="19"/>
        <w:szCs w:val="19"/>
      </w:rPr>
      <w:t>8</w:t>
    </w:r>
    <w:r>
      <w:rPr>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F91D0" w14:textId="77777777" w:rsidR="00C22DED" w:rsidRDefault="003207D6">
      <w:r>
        <w:separator/>
      </w:r>
    </w:p>
  </w:footnote>
  <w:footnote w:type="continuationSeparator" w:id="0">
    <w:p w14:paraId="0D0BE2DF" w14:textId="77777777" w:rsidR="00C22DED" w:rsidRDefault="0032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17FBA" w14:textId="77777777" w:rsidR="00814F9F" w:rsidRDefault="003207D6">
    <w:pPr>
      <w:pBdr>
        <w:top w:val="nil"/>
        <w:left w:val="nil"/>
        <w:bottom w:val="nil"/>
        <w:right w:val="nil"/>
        <w:between w:val="nil"/>
      </w:pBdr>
      <w:tabs>
        <w:tab w:val="left" w:pos="3600"/>
      </w:tabs>
      <w:spacing w:before="240"/>
      <w:rPr>
        <w:b/>
        <w:color w:val="000000"/>
        <w:sz w:val="23"/>
        <w:szCs w:val="23"/>
      </w:rPr>
    </w:pPr>
    <w:r>
      <w:rPr>
        <w:b/>
        <w:noProof/>
        <w:color w:val="000000"/>
        <w:sz w:val="23"/>
        <w:szCs w:val="23"/>
      </w:rPr>
      <w:drawing>
        <wp:inline distT="0" distB="0" distL="0" distR="0" wp14:anchorId="34E74F8A" wp14:editId="28E334AE">
          <wp:extent cx="1981200" cy="304800"/>
          <wp:effectExtent l="0" t="0" r="0" b="0"/>
          <wp:docPr id="2" name="image1.jpg" descr="finance-logo"/>
          <wp:cNvGraphicFramePr/>
          <a:graphic xmlns:a="http://schemas.openxmlformats.org/drawingml/2006/main">
            <a:graphicData uri="http://schemas.openxmlformats.org/drawingml/2006/picture">
              <pic:pic xmlns:pic="http://schemas.openxmlformats.org/drawingml/2006/picture">
                <pic:nvPicPr>
                  <pic:cNvPr id="0" name="image1.jpg" descr="finance-logo"/>
                  <pic:cNvPicPr preferRelativeResize="0"/>
                </pic:nvPicPr>
                <pic:blipFill>
                  <a:blip r:embed="rId1"/>
                  <a:srcRect/>
                  <a:stretch>
                    <a:fillRect/>
                  </a:stretch>
                </pic:blipFill>
                <pic:spPr>
                  <a:xfrm>
                    <a:off x="0" y="0"/>
                    <a:ext cx="1981200" cy="304800"/>
                  </a:xfrm>
                  <a:prstGeom prst="rect">
                    <a:avLst/>
                  </a:prstGeom>
                  <a:ln/>
                </pic:spPr>
              </pic:pic>
            </a:graphicData>
          </a:graphic>
        </wp:inline>
      </w:drawing>
    </w:r>
  </w:p>
  <w:p w14:paraId="4D6DAABB" w14:textId="77777777" w:rsidR="00814F9F" w:rsidRDefault="00814F9F">
    <w:pPr>
      <w:pBdr>
        <w:top w:val="nil"/>
        <w:left w:val="nil"/>
        <w:bottom w:val="nil"/>
        <w:right w:val="nil"/>
        <w:between w:val="nil"/>
      </w:pBdr>
      <w:tabs>
        <w:tab w:val="left" w:pos="3600"/>
      </w:tabs>
      <w:spacing w:before="240"/>
      <w:rPr>
        <w:b/>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983"/>
    <w:multiLevelType w:val="multilevel"/>
    <w:tmpl w:val="0F62A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C7E33"/>
    <w:multiLevelType w:val="multilevel"/>
    <w:tmpl w:val="825ED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0200924">
    <w:abstractNumId w:val="0"/>
  </w:num>
  <w:num w:numId="2" w16cid:durableId="180095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9F"/>
    <w:rsid w:val="000A512F"/>
    <w:rsid w:val="000B2AB6"/>
    <w:rsid w:val="000F034B"/>
    <w:rsid w:val="00106ED6"/>
    <w:rsid w:val="00110602"/>
    <w:rsid w:val="00124456"/>
    <w:rsid w:val="001269B6"/>
    <w:rsid w:val="001A0585"/>
    <w:rsid w:val="001C5F2E"/>
    <w:rsid w:val="001E1A10"/>
    <w:rsid w:val="001F54FC"/>
    <w:rsid w:val="00204AA8"/>
    <w:rsid w:val="00220504"/>
    <w:rsid w:val="00221E5F"/>
    <w:rsid w:val="00225AE2"/>
    <w:rsid w:val="002608C0"/>
    <w:rsid w:val="00261145"/>
    <w:rsid w:val="0028439C"/>
    <w:rsid w:val="00291E85"/>
    <w:rsid w:val="0029791A"/>
    <w:rsid w:val="002A03BA"/>
    <w:rsid w:val="002C5806"/>
    <w:rsid w:val="002D28EF"/>
    <w:rsid w:val="002E0FC3"/>
    <w:rsid w:val="00313A5F"/>
    <w:rsid w:val="003207D6"/>
    <w:rsid w:val="00354854"/>
    <w:rsid w:val="00377230"/>
    <w:rsid w:val="00394D8F"/>
    <w:rsid w:val="00434650"/>
    <w:rsid w:val="004473A6"/>
    <w:rsid w:val="004874D2"/>
    <w:rsid w:val="004A02AB"/>
    <w:rsid w:val="004A3484"/>
    <w:rsid w:val="004D37BE"/>
    <w:rsid w:val="005026DF"/>
    <w:rsid w:val="00523465"/>
    <w:rsid w:val="005554ED"/>
    <w:rsid w:val="00567F33"/>
    <w:rsid w:val="00572A6C"/>
    <w:rsid w:val="00587504"/>
    <w:rsid w:val="0059481F"/>
    <w:rsid w:val="00602304"/>
    <w:rsid w:val="00616A51"/>
    <w:rsid w:val="006750C4"/>
    <w:rsid w:val="006C7B6B"/>
    <w:rsid w:val="006F23A4"/>
    <w:rsid w:val="006F6E49"/>
    <w:rsid w:val="006F713D"/>
    <w:rsid w:val="00731675"/>
    <w:rsid w:val="007572FF"/>
    <w:rsid w:val="00767824"/>
    <w:rsid w:val="007A4DB0"/>
    <w:rsid w:val="007B79FE"/>
    <w:rsid w:val="007C27A8"/>
    <w:rsid w:val="007D4081"/>
    <w:rsid w:val="00805350"/>
    <w:rsid w:val="00810461"/>
    <w:rsid w:val="00814F9F"/>
    <w:rsid w:val="0082008D"/>
    <w:rsid w:val="00867B24"/>
    <w:rsid w:val="00894EFD"/>
    <w:rsid w:val="008D4F5D"/>
    <w:rsid w:val="008F21F0"/>
    <w:rsid w:val="0091226C"/>
    <w:rsid w:val="009126E1"/>
    <w:rsid w:val="00970B01"/>
    <w:rsid w:val="0098257F"/>
    <w:rsid w:val="00996998"/>
    <w:rsid w:val="009A4B4B"/>
    <w:rsid w:val="009F4ED4"/>
    <w:rsid w:val="009F707A"/>
    <w:rsid w:val="00A100E3"/>
    <w:rsid w:val="00A50F64"/>
    <w:rsid w:val="00AD59DC"/>
    <w:rsid w:val="00B06F3E"/>
    <w:rsid w:val="00BE4896"/>
    <w:rsid w:val="00BE7CD2"/>
    <w:rsid w:val="00C22DED"/>
    <w:rsid w:val="00C35B77"/>
    <w:rsid w:val="00C43C27"/>
    <w:rsid w:val="00CC1F20"/>
    <w:rsid w:val="00D00ADE"/>
    <w:rsid w:val="00D15133"/>
    <w:rsid w:val="00D473B6"/>
    <w:rsid w:val="00D47ED8"/>
    <w:rsid w:val="00D7188F"/>
    <w:rsid w:val="00E106EE"/>
    <w:rsid w:val="00E20740"/>
    <w:rsid w:val="00E870D6"/>
    <w:rsid w:val="00EA64A6"/>
    <w:rsid w:val="00F12C3B"/>
    <w:rsid w:val="00F16A10"/>
    <w:rsid w:val="00F4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87563"/>
  <w15:docId w15:val="{6BAC8FA9-6BE4-4A78-8831-EEED2B91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F54FC"/>
    <w:rPr>
      <w:color w:val="0000FF" w:themeColor="hyperlink"/>
      <w:u w:val="single"/>
    </w:rPr>
  </w:style>
  <w:style w:type="character" w:styleId="FollowedHyperlink">
    <w:name w:val="FollowedHyperlink"/>
    <w:basedOn w:val="DefaultParagraphFont"/>
    <w:uiPriority w:val="99"/>
    <w:semiHidden/>
    <w:unhideWhenUsed/>
    <w:rsid w:val="00221E5F"/>
    <w:rPr>
      <w:color w:val="800080" w:themeColor="followedHyperlink"/>
      <w:u w:val="single"/>
    </w:rPr>
  </w:style>
  <w:style w:type="paragraph" w:styleId="BalloonText">
    <w:name w:val="Balloon Text"/>
    <w:basedOn w:val="Normal"/>
    <w:link w:val="BalloonTextChar"/>
    <w:uiPriority w:val="99"/>
    <w:semiHidden/>
    <w:unhideWhenUsed/>
    <w:rsid w:val="00220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504"/>
    <w:rPr>
      <w:rFonts w:ascii="Segoe UI" w:hAnsi="Segoe UI" w:cs="Segoe UI"/>
      <w:sz w:val="18"/>
      <w:szCs w:val="18"/>
    </w:rPr>
  </w:style>
  <w:style w:type="paragraph" w:styleId="ListParagraph">
    <w:name w:val="List Paragraph"/>
    <w:basedOn w:val="Normal"/>
    <w:uiPriority w:val="34"/>
    <w:qFormat/>
    <w:rsid w:val="006F6E49"/>
    <w:pPr>
      <w:ind w:left="720"/>
      <w:contextualSpacing/>
    </w:pPr>
  </w:style>
  <w:style w:type="character" w:styleId="UnresolvedMention">
    <w:name w:val="Unresolved Mention"/>
    <w:basedOn w:val="DefaultParagraphFont"/>
    <w:uiPriority w:val="99"/>
    <w:semiHidden/>
    <w:unhideWhenUsed/>
    <w:rsid w:val="00B06F3E"/>
    <w:rPr>
      <w:color w:val="605E5C"/>
      <w:shd w:val="clear" w:color="auto" w:fill="E1DFDD"/>
    </w:rPr>
  </w:style>
  <w:style w:type="character" w:styleId="CommentReference">
    <w:name w:val="annotation reference"/>
    <w:basedOn w:val="DefaultParagraphFont"/>
    <w:uiPriority w:val="99"/>
    <w:semiHidden/>
    <w:unhideWhenUsed/>
    <w:rsid w:val="00394D8F"/>
    <w:rPr>
      <w:sz w:val="16"/>
      <w:szCs w:val="16"/>
    </w:rPr>
  </w:style>
  <w:style w:type="paragraph" w:styleId="CommentText">
    <w:name w:val="annotation text"/>
    <w:basedOn w:val="Normal"/>
    <w:link w:val="CommentTextChar"/>
    <w:uiPriority w:val="99"/>
    <w:unhideWhenUsed/>
    <w:rsid w:val="00394D8F"/>
    <w:rPr>
      <w:sz w:val="20"/>
      <w:szCs w:val="20"/>
    </w:rPr>
  </w:style>
  <w:style w:type="character" w:customStyle="1" w:styleId="CommentTextChar">
    <w:name w:val="Comment Text Char"/>
    <w:basedOn w:val="DefaultParagraphFont"/>
    <w:link w:val="CommentText"/>
    <w:uiPriority w:val="99"/>
    <w:rsid w:val="00394D8F"/>
    <w:rPr>
      <w:sz w:val="20"/>
      <w:szCs w:val="20"/>
    </w:rPr>
  </w:style>
  <w:style w:type="paragraph" w:styleId="CommentSubject">
    <w:name w:val="annotation subject"/>
    <w:basedOn w:val="CommentText"/>
    <w:next w:val="CommentText"/>
    <w:link w:val="CommentSubjectChar"/>
    <w:uiPriority w:val="99"/>
    <w:semiHidden/>
    <w:unhideWhenUsed/>
    <w:rsid w:val="00394D8F"/>
    <w:rPr>
      <w:b/>
      <w:bCs/>
    </w:rPr>
  </w:style>
  <w:style w:type="character" w:customStyle="1" w:styleId="CommentSubjectChar">
    <w:name w:val="Comment Subject Char"/>
    <w:basedOn w:val="CommentTextChar"/>
    <w:link w:val="CommentSubject"/>
    <w:uiPriority w:val="99"/>
    <w:semiHidden/>
    <w:rsid w:val="00394D8F"/>
    <w:rPr>
      <w:b/>
      <w:bCs/>
      <w:sz w:val="20"/>
      <w:szCs w:val="20"/>
    </w:rPr>
  </w:style>
  <w:style w:type="paragraph" w:styleId="NormalWeb">
    <w:name w:val="Normal (Web)"/>
    <w:basedOn w:val="Normal"/>
    <w:uiPriority w:val="99"/>
    <w:semiHidden/>
    <w:unhideWhenUsed/>
    <w:rsid w:val="001A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602982">
      <w:bodyDiv w:val="1"/>
      <w:marLeft w:val="0"/>
      <w:marRight w:val="0"/>
      <w:marTop w:val="0"/>
      <w:marBottom w:val="0"/>
      <w:divBdr>
        <w:top w:val="none" w:sz="0" w:space="0" w:color="auto"/>
        <w:left w:val="none" w:sz="0" w:space="0" w:color="auto"/>
        <w:bottom w:val="none" w:sz="0" w:space="0" w:color="auto"/>
        <w:right w:val="none" w:sz="0" w:space="0" w:color="auto"/>
      </w:divBdr>
    </w:div>
    <w:div w:id="563755937">
      <w:bodyDiv w:val="1"/>
      <w:marLeft w:val="0"/>
      <w:marRight w:val="0"/>
      <w:marTop w:val="0"/>
      <w:marBottom w:val="0"/>
      <w:divBdr>
        <w:top w:val="none" w:sz="0" w:space="0" w:color="auto"/>
        <w:left w:val="none" w:sz="0" w:space="0" w:color="auto"/>
        <w:bottom w:val="none" w:sz="0" w:space="0" w:color="auto"/>
        <w:right w:val="none" w:sz="0" w:space="0" w:color="auto"/>
      </w:divBdr>
    </w:div>
    <w:div w:id="1826047254">
      <w:bodyDiv w:val="1"/>
      <w:marLeft w:val="0"/>
      <w:marRight w:val="0"/>
      <w:marTop w:val="0"/>
      <w:marBottom w:val="0"/>
      <w:divBdr>
        <w:top w:val="none" w:sz="0" w:space="0" w:color="auto"/>
        <w:left w:val="none" w:sz="0" w:space="0" w:color="auto"/>
        <w:bottom w:val="none" w:sz="0" w:space="0" w:color="auto"/>
        <w:right w:val="none" w:sz="0" w:space="0" w:color="auto"/>
      </w:divBdr>
    </w:div>
    <w:div w:id="1869642010">
      <w:bodyDiv w:val="1"/>
      <w:marLeft w:val="0"/>
      <w:marRight w:val="0"/>
      <w:marTop w:val="0"/>
      <w:marBottom w:val="0"/>
      <w:divBdr>
        <w:top w:val="none" w:sz="0" w:space="0" w:color="auto"/>
        <w:left w:val="none" w:sz="0" w:space="0" w:color="auto"/>
        <w:bottom w:val="none" w:sz="0" w:space="0" w:color="auto"/>
        <w:right w:val="none" w:sz="0" w:space="0" w:color="auto"/>
      </w:divBdr>
    </w:div>
    <w:div w:id="189241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18"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26"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39" Type="http://schemas.openxmlformats.org/officeDocument/2006/relationships/hyperlink" Target="https://its.umich.edu/enterprise/administrative-systems/training/my-linc-overview" TargetMode="External"/><Relationship Id="rId21" Type="http://schemas.openxmlformats.org/officeDocument/2006/relationships/hyperlink" Target="https://its.umich.edu/enterprise/administrative-systems/training/my-linc-overview" TargetMode="External"/><Relationship Id="rId34"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42" Type="http://schemas.openxmlformats.org/officeDocument/2006/relationships/hyperlink" Target="http://www.spg.umich.edu/policy/201.35" TargetMode="External"/><Relationship Id="rId47" Type="http://schemas.openxmlformats.org/officeDocument/2006/relationships/footer" Target="footer1.xml"/><Relationship Id="rId7" Type="http://schemas.openxmlformats.org/officeDocument/2006/relationships/hyperlink" Target="https://hr.umich.edu/working-u-m/my-employment/union-contracts-wage-schedules" TargetMode="External"/><Relationship Id="rId2" Type="http://schemas.openxmlformats.org/officeDocument/2006/relationships/styles" Target="styles.xml"/><Relationship Id="rId16" Type="http://schemas.openxmlformats.org/officeDocument/2006/relationships/hyperlink" Target="https://ecrt.umich.edu/disability-accessibility/" TargetMode="External"/><Relationship Id="rId29" Type="http://schemas.openxmlformats.org/officeDocument/2006/relationships/hyperlink" Target="https://docs.google.com/document/d/1smBC5mIa0T57x8h0iWrFvm1mQNZxLqPedrHt9pYLz78/edit?usp=sharing%20%20" TargetMode="External"/><Relationship Id="rId11" Type="http://schemas.openxmlformats.org/officeDocument/2006/relationships/hyperlink" Target="http://www.spg.umich.edu/policy/201.22" TargetMode="External"/><Relationship Id="rId24" Type="http://schemas.openxmlformats.org/officeDocument/2006/relationships/hyperlink" Target="https://hr.umich.edu/working-u-m/management-administration/recruiting-employment" TargetMode="External"/><Relationship Id="rId32" Type="http://schemas.openxmlformats.org/officeDocument/2006/relationships/hyperlink" Target="http://www.spg.umich.edu/policy/201.18" TargetMode="External"/><Relationship Id="rId37" Type="http://schemas.openxmlformats.org/officeDocument/2006/relationships/hyperlink" Target="http://www.spg.umich.edu/policy/201.23" TargetMode="External"/><Relationship Id="rId40" Type="http://schemas.openxmlformats.org/officeDocument/2006/relationships/hyperlink" Target="http://www.spg.umich.edu/policy/201.24" TargetMode="External"/><Relationship Id="rId45" Type="http://schemas.openxmlformats.org/officeDocument/2006/relationships/hyperlink" Target="http://spg.umich.edu/policy/604.01" TargetMode="External"/><Relationship Id="rId5" Type="http://schemas.openxmlformats.org/officeDocument/2006/relationships/footnotes" Target="footnotes.xml"/><Relationship Id="rId15" Type="http://schemas.openxmlformats.org/officeDocument/2006/relationships/hyperlink" Target="https://hr.umich.edu/working-u-m/management-administration/additional-resources-supervisors-managers/reduction-force-rif-resources-administrators" TargetMode="External"/><Relationship Id="rId23" Type="http://schemas.openxmlformats.org/officeDocument/2006/relationships/hyperlink" Target="https://hr.umich.edu/working-u-m/management-administration/recruiting-employment/resources-hiring-departments" TargetMode="External"/><Relationship Id="rId28" Type="http://schemas.openxmlformats.org/officeDocument/2006/relationships/hyperlink" Target="https://hr.umich.edu/working-u-m/management-administration/remote-employment-policies-agreements" TargetMode="External"/><Relationship Id="rId36" Type="http://schemas.openxmlformats.org/officeDocument/2006/relationships/hyperlink" Target="http://www.spg.umich.edu/policy/201.65-1" TargetMode="External"/><Relationship Id="rId49" Type="http://schemas.openxmlformats.org/officeDocument/2006/relationships/theme" Target="theme/theme1.xml"/><Relationship Id="rId10" Type="http://schemas.openxmlformats.org/officeDocument/2006/relationships/hyperlink" Target="http://www.hr.umich.edu/acadhr/manual/index.html" TargetMode="External"/><Relationship Id="rId19" Type="http://schemas.openxmlformats.org/officeDocument/2006/relationships/hyperlink" Target="https://hr.umich.edu/working-u-m/management-administration/talent-acquisition/resources-hiring-departments" TargetMode="External"/><Relationship Id="rId31"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44" Type="http://schemas.openxmlformats.org/officeDocument/2006/relationships/hyperlink" Target="http://www.spg.umich.edu/policy/201.46" TargetMode="External"/><Relationship Id="rId4" Type="http://schemas.openxmlformats.org/officeDocument/2006/relationships/webSettings" Target="webSettings.xml"/><Relationship Id="rId9" Type="http://schemas.openxmlformats.org/officeDocument/2006/relationships/hyperlink" Target="http://www.regents.umich.edu/bylaws/" TargetMode="External"/><Relationship Id="rId14" Type="http://schemas.openxmlformats.org/officeDocument/2006/relationships/hyperlink" Target="http://www.spg.umich.edu/policy/201.72" TargetMode="External"/><Relationship Id="rId22" Type="http://schemas.openxmlformats.org/officeDocument/2006/relationships/hyperlink" Target="http://maislinc.umich.edu/maislinc/lang-en/management/LMS_ActDetails.asp?UserMode=0&amp;ActivityId=30706&amp;CallerURL=/maislinc/lang-en/taxonomy/TAX_Search.asp?UserMode=0&amp;NodeID=0&amp;SelectedNodeID=0&amp;VSC=ItemName&amp;VSO=A&amp;SourceRef=-1&amp;DispMode=normal&amp;AdvType=0&amp;SearchSt" TargetMode="External"/><Relationship Id="rId27" Type="http://schemas.openxmlformats.org/officeDocument/2006/relationships/hyperlink" Target="http://www.spg.umich.edu/policy/201.22" TargetMode="External"/><Relationship Id="rId30" Type="http://schemas.openxmlformats.org/officeDocument/2006/relationships/hyperlink" Target="https://its.umich.edu/enterprise/administrative-systems/training/my-linc-overview" TargetMode="External"/><Relationship Id="rId35" Type="http://schemas.openxmlformats.org/officeDocument/2006/relationships/hyperlink" Target="http://www.spg.umich.edu/policy/201.20" TargetMode="External"/><Relationship Id="rId43" Type="http://schemas.openxmlformats.org/officeDocument/2006/relationships/hyperlink" Target="http://spg.umich.edu/policy/201.82" TargetMode="External"/><Relationship Id="rId48" Type="http://schemas.openxmlformats.org/officeDocument/2006/relationships/fontTable" Target="fontTable.xml"/><Relationship Id="rId8" Type="http://schemas.openxmlformats.org/officeDocument/2006/relationships/hyperlink" Target="https://hr.umich.edu/working-u-m/my-employment/academic-human-resources/contracts" TargetMode="External"/><Relationship Id="rId3" Type="http://schemas.openxmlformats.org/officeDocument/2006/relationships/settings" Target="settings.xml"/><Relationship Id="rId12" Type="http://schemas.openxmlformats.org/officeDocument/2006/relationships/hyperlink" Target="https://its.umich.edu/enterprise/administrative-systems/training/my-linc-overview" TargetMode="External"/><Relationship Id="rId17" Type="http://schemas.openxmlformats.org/officeDocument/2006/relationships/hyperlink" Target="https://its.umich.edu/enterprise/administrative-systems/training/my-linc-overview" TargetMode="External"/><Relationship Id="rId25" Type="http://schemas.openxmlformats.org/officeDocument/2006/relationships/hyperlink" Target="https://its.umich.edu/enterprise/administrative-systems/training/my-linc-overview" TargetMode="External"/><Relationship Id="rId33" Type="http://schemas.openxmlformats.org/officeDocument/2006/relationships/hyperlink" Target="https://its.umich.edu/enterprise/administrative-systems/training/my-linc-overview" TargetMode="External"/><Relationship Id="rId38" Type="http://schemas.openxmlformats.org/officeDocument/2006/relationships/hyperlink" Target="https://teamdynamix.umich.edu/TDClient/40/Portal/Requests/ServiceDet?ID=2851" TargetMode="External"/><Relationship Id="rId46" Type="http://schemas.openxmlformats.org/officeDocument/2006/relationships/header" Target="header1.xml"/><Relationship Id="rId20" Type="http://schemas.openxmlformats.org/officeDocument/2006/relationships/hyperlink" Target="http://spg.umich.edu/policy/201.82" TargetMode="External"/><Relationship Id="rId41" Type="http://schemas.openxmlformats.org/officeDocument/2006/relationships/hyperlink" Target="http://www.spg.umich.edu/policy/201.65-0"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2166</Words>
  <Characters>18500</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Emily</dc:creator>
  <cp:lastModifiedBy>Belote, Cory</cp:lastModifiedBy>
  <cp:revision>2</cp:revision>
  <cp:lastPrinted>2019-11-27T14:12:00Z</cp:lastPrinted>
  <dcterms:created xsi:type="dcterms:W3CDTF">2025-04-03T19:16:00Z</dcterms:created>
  <dcterms:modified xsi:type="dcterms:W3CDTF">2025-04-03T19:16:00Z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125a6a690e4c312429144abc26987cb45ebe130a34716194f891a73e1bcbef4d</vt:lpwstr>
  </property>
</Properties>
</file>