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20438" w14:textId="77777777" w:rsidR="009A424C" w:rsidRDefault="00A07667">
      <w:pPr>
        <w:spacing w:after="120"/>
        <w:rPr>
          <w:b/>
        </w:rPr>
      </w:pPr>
      <w:r w:rsidRPr="00A07667">
        <w:rPr>
          <w:b/>
          <w:noProof/>
        </w:rPr>
        <mc:AlternateContent>
          <mc:Choice Requires="wps">
            <w:drawing>
              <wp:anchor distT="45720" distB="45720" distL="114300" distR="114300" simplePos="0" relativeHeight="251660288" behindDoc="1" locked="0" layoutInCell="1" allowOverlap="1" wp14:anchorId="2DF78AEB" wp14:editId="0C9931CA">
                <wp:simplePos x="0" y="0"/>
                <wp:positionH relativeFrom="column">
                  <wp:posOffset>4256188</wp:posOffset>
                </wp:positionH>
                <wp:positionV relativeFrom="paragraph">
                  <wp:posOffset>-793750</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E59FD3" w14:textId="44C44D1C" w:rsidR="00A07667" w:rsidRPr="006F3CE2" w:rsidRDefault="00A07667">
                            <w:r w:rsidRPr="006F3CE2">
                              <w:rPr>
                                <w:b/>
                                <w:sz w:val="23"/>
                                <w:szCs w:val="23"/>
                              </w:rPr>
                              <w:t>NOTE:</w:t>
                            </w:r>
                            <w:r w:rsidRPr="006F3CE2">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F78AEB" id="_x0000_t202" coordsize="21600,21600" o:spt="202" path="m,l,21600r21600,l21600,xe">
                <v:stroke joinstyle="miter"/>
                <v:path gradientshapeok="t" o:connecttype="rect"/>
              </v:shapetype>
              <v:shape id="Text Box 2" o:spid="_x0000_s1026" type="#_x0000_t202" style="position:absolute;margin-left:335.15pt;margin-top:-62.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">
                <v:textbox style="mso-fit-shape-to-text:t">
                  <w:txbxContent>
                    <w:p w14:paraId="49E59FD3" w14:textId="44C44D1C" w:rsidR="00A07667" w:rsidRPr="006F3CE2" w:rsidRDefault="00A07667">
                      <w:r w:rsidRPr="006F3CE2">
                        <w:rPr>
                          <w:b/>
                          <w:sz w:val="23"/>
                          <w:szCs w:val="23"/>
                        </w:rPr>
                        <w:t>NOTE:</w:t>
                      </w:r>
                      <w:r w:rsidRPr="006F3CE2">
                        <w:rPr>
                          <w:sz w:val="23"/>
                          <w:szCs w:val="23"/>
                        </w:rPr>
                        <w:t xml:space="preserve"> Any changes to process due to remote work should be documented in procedures.</w:t>
                      </w:r>
                    </w:p>
                  </w:txbxContent>
                </v:textbox>
              </v:shape>
            </w:pict>
          </mc:Fallback>
        </mc:AlternateContent>
      </w:r>
    </w:p>
    <w:p w14:paraId="1C28A047" w14:textId="77777777" w:rsidR="00444C99" w:rsidRDefault="00A9353D">
      <w:pPr>
        <w:spacing w:after="120"/>
      </w:pPr>
      <w:r>
        <w:rPr>
          <w:b/>
        </w:rPr>
        <w:t>SECTION</w:t>
      </w:r>
      <w:r>
        <w:t>:</w:t>
      </w:r>
      <w:r>
        <w:tab/>
      </w:r>
      <w:r>
        <w:tab/>
        <w:t>Human Resources</w:t>
      </w:r>
    </w:p>
    <w:p w14:paraId="5D9985A7" w14:textId="77777777" w:rsidR="00444C99" w:rsidRDefault="00A9353D">
      <w:pPr>
        <w:spacing w:after="120"/>
        <w:ind w:left="2160" w:hanging="2160"/>
      </w:pPr>
      <w:r>
        <w:rPr>
          <w:b/>
        </w:rPr>
        <w:t>SUBJECT</w:t>
      </w:r>
      <w:r>
        <w:t>:</w:t>
      </w:r>
      <w:r>
        <w:tab/>
        <w:t>Employment Hiring Process - - Change in Appointment (Including New Appointments) Process Documentation</w:t>
      </w:r>
    </w:p>
    <w:p w14:paraId="65A94AE8" w14:textId="77777777" w:rsidR="00444C99" w:rsidRDefault="00A9353D">
      <w:r>
        <w:rPr>
          <w:b/>
        </w:rPr>
        <w:t>APPLIES</w:t>
      </w:r>
      <w:r>
        <w:t xml:space="preserve"> </w:t>
      </w:r>
      <w:r>
        <w:rPr>
          <w:b/>
        </w:rPr>
        <w:t>TO</w:t>
      </w:r>
      <w:r>
        <w:t>:</w:t>
      </w:r>
      <w:r>
        <w:tab/>
        <w:t>All Regular Staff Members (Excludes Temporary Employees)</w:t>
      </w:r>
    </w:p>
    <w:p w14:paraId="2AAB8E0F" w14:textId="5FCB6D4B" w:rsidR="00444C99" w:rsidRDefault="00E709CE">
      <w:pPr>
        <w:spacing w:before="120"/>
        <w:rPr>
          <w:b/>
          <w:color w:val="FF0000"/>
        </w:rPr>
      </w:pPr>
      <w:r>
        <w:rPr>
          <w:b/>
          <w:color w:val="FF0000"/>
        </w:rPr>
        <w:t>NOTE:  Changes for FY202</w:t>
      </w:r>
      <w:r w:rsidR="007F1BD8">
        <w:rPr>
          <w:b/>
          <w:color w:val="FF0000"/>
        </w:rPr>
        <w:t>5</w:t>
      </w:r>
      <w:r w:rsidR="00A9353D">
        <w:rPr>
          <w:b/>
          <w:color w:val="FF0000"/>
        </w:rPr>
        <w:t xml:space="preserve"> are identified in red text.</w:t>
      </w:r>
      <w:r w:rsidR="00A9353D">
        <w:rPr>
          <w:noProof/>
        </w:rPr>
        <mc:AlternateContent>
          <mc:Choice Requires="wps">
            <w:drawing>
              <wp:anchor distT="0" distB="0" distL="114300" distR="114300" simplePos="0" relativeHeight="251658240" behindDoc="0" locked="0" layoutInCell="1" hidden="0" allowOverlap="1" wp14:anchorId="6C17D2BE" wp14:editId="68FCC459">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46639CB"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12759EE2" w14:textId="77777777" w:rsidR="00444C99" w:rsidRDefault="00A9353D">
      <w:pPr>
        <w:spacing w:before="120"/>
        <w:rPr>
          <w:b/>
        </w:rPr>
      </w:pPr>
      <w:r>
        <w:rPr>
          <w:b/>
        </w:rPr>
        <w:t>Change in Appointment Process Overview</w:t>
      </w:r>
    </w:p>
    <w:p w14:paraId="455CF7E1" w14:textId="77777777" w:rsidR="00444C99" w:rsidRPr="002B3039" w:rsidRDefault="00A9353D">
      <w:pPr>
        <w:spacing w:before="120"/>
        <w:rPr>
          <w:sz w:val="23"/>
          <w:szCs w:val="23"/>
        </w:rPr>
      </w:pPr>
      <w:bookmarkStart w:id="0" w:name="_gjdgxs" w:colFirst="0" w:colLast="0"/>
      <w:bookmarkEnd w:id="0"/>
      <w:r w:rsidRPr="002B3039">
        <w:rPr>
          <w:sz w:val="23"/>
          <w:szCs w:val="23"/>
        </w:rPr>
        <w:t>The objective of the change in appointment process is to ensure the appointment contains the appropriate revised pay rate, level of effort, effort distribution and funding sources, end dates, employment status, etc.</w:t>
      </w:r>
    </w:p>
    <w:p w14:paraId="1A9E39EC" w14:textId="77777777" w:rsidR="00444C99" w:rsidRDefault="00A9353D">
      <w:pPr>
        <w:spacing w:before="120"/>
        <w:rPr>
          <w:b/>
        </w:rPr>
      </w:pPr>
      <w:r>
        <w:rPr>
          <w:b/>
        </w:rPr>
        <w:t>Change in Appointment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444C99" w14:paraId="566EE4A5" w14:textId="77777777" w:rsidTr="00A93F2F">
        <w:tc>
          <w:tcPr>
            <w:tcW w:w="4607" w:type="dxa"/>
          </w:tcPr>
          <w:p w14:paraId="4320DBA4" w14:textId="77777777" w:rsidR="00444C99" w:rsidRDefault="00A9353D">
            <w:pPr>
              <w:spacing w:before="120"/>
              <w:rPr>
                <w:b/>
              </w:rPr>
            </w:pPr>
            <w:r>
              <w:rPr>
                <w:b/>
              </w:rPr>
              <w:t>Activity</w:t>
            </w:r>
          </w:p>
        </w:tc>
        <w:tc>
          <w:tcPr>
            <w:tcW w:w="2340" w:type="dxa"/>
          </w:tcPr>
          <w:p w14:paraId="5E96F24D" w14:textId="77777777" w:rsidR="00444C99" w:rsidRDefault="00A9353D">
            <w:pPr>
              <w:spacing w:before="120"/>
              <w:rPr>
                <w:b/>
              </w:rPr>
            </w:pPr>
            <w:r>
              <w:rPr>
                <w:b/>
              </w:rPr>
              <w:t>Responsibility</w:t>
            </w:r>
          </w:p>
        </w:tc>
        <w:tc>
          <w:tcPr>
            <w:tcW w:w="3334" w:type="dxa"/>
          </w:tcPr>
          <w:p w14:paraId="5FDA5800" w14:textId="77777777" w:rsidR="00444C99" w:rsidRDefault="00A9353D">
            <w:pPr>
              <w:spacing w:before="120"/>
              <w:rPr>
                <w:b/>
              </w:rPr>
            </w:pPr>
            <w:r>
              <w:rPr>
                <w:b/>
              </w:rPr>
              <w:t>Reference/Comments</w:t>
            </w:r>
          </w:p>
        </w:tc>
      </w:tr>
      <w:tr w:rsidR="00444C99" w:rsidRPr="002B3039" w14:paraId="16A748BF" w14:textId="77777777" w:rsidTr="00A93F2F">
        <w:trPr>
          <w:trHeight w:val="2640"/>
        </w:trPr>
        <w:tc>
          <w:tcPr>
            <w:tcW w:w="4607" w:type="dxa"/>
          </w:tcPr>
          <w:p w14:paraId="77467650" w14:textId="77777777" w:rsidR="00444C99" w:rsidRPr="002B3039" w:rsidRDefault="00A9353D">
            <w:pPr>
              <w:spacing w:before="120"/>
              <w:rPr>
                <w:sz w:val="23"/>
                <w:szCs w:val="23"/>
              </w:rPr>
            </w:pPr>
            <w:r w:rsidRPr="002B3039">
              <w:rPr>
                <w:sz w:val="23"/>
                <w:szCs w:val="23"/>
              </w:rPr>
              <w:t>If the position is a bargained-for position, refer to the appropriate contract for process activities.</w:t>
            </w:r>
          </w:p>
        </w:tc>
        <w:tc>
          <w:tcPr>
            <w:tcW w:w="2340" w:type="dxa"/>
          </w:tcPr>
          <w:p w14:paraId="6535DC3D" w14:textId="77777777" w:rsidR="00444C99" w:rsidRPr="002B3039" w:rsidRDefault="00444C99">
            <w:pPr>
              <w:spacing w:before="120"/>
              <w:rPr>
                <w:sz w:val="23"/>
                <w:szCs w:val="23"/>
                <w:highlight w:val="yellow"/>
              </w:rPr>
            </w:pPr>
          </w:p>
        </w:tc>
        <w:tc>
          <w:tcPr>
            <w:tcW w:w="3334" w:type="dxa"/>
          </w:tcPr>
          <w:p w14:paraId="5E4EEFB1" w14:textId="77777777" w:rsidR="006F1674" w:rsidRPr="002B3039" w:rsidRDefault="00A9353D">
            <w:pPr>
              <w:rPr>
                <w:sz w:val="23"/>
                <w:szCs w:val="23"/>
              </w:rPr>
            </w:pPr>
            <w:r w:rsidRPr="002B3039">
              <w:rPr>
                <w:sz w:val="23"/>
                <w:szCs w:val="23"/>
              </w:rPr>
              <w:t xml:space="preserve">For information on Unions and Contracts: </w:t>
            </w:r>
          </w:p>
          <w:p w14:paraId="154E49D9" w14:textId="77777777" w:rsidR="002135AD" w:rsidRDefault="002135AD" w:rsidP="002135AD">
            <w:pPr>
              <w:spacing w:before="120"/>
              <w:rPr>
                <w:rStyle w:val="Hyperlink"/>
                <w:color w:val="0000FF"/>
              </w:rPr>
            </w:pPr>
            <w:r>
              <w:t xml:space="preserve">Union Contracts and Wage </w:t>
            </w:r>
            <w:r w:rsidRPr="00E070BF">
              <w:t>Schedules</w:t>
            </w:r>
            <w:r w:rsidRPr="00E070BF">
              <w:rPr>
                <w:rStyle w:val="Hyperlink"/>
                <w:color w:val="auto"/>
                <w:u w:val="none"/>
              </w:rPr>
              <w:t>:</w:t>
            </w:r>
            <w:r w:rsidRPr="00E070BF">
              <w:rPr>
                <w:rStyle w:val="Hyperlink"/>
                <w:color w:val="auto"/>
              </w:rPr>
              <w:t xml:space="preserve"> </w:t>
            </w:r>
            <w:hyperlink r:id="rId7" w:history="1">
              <w:r>
                <w:rPr>
                  <w:rStyle w:val="Hyperlink"/>
                  <w:color w:val="0000FF"/>
                </w:rPr>
                <w:t>https://hr.umich.edu/working-u-m/my-employment/union-contracts-wage-schedules</w:t>
              </w:r>
            </w:hyperlink>
          </w:p>
          <w:p w14:paraId="7773B690" w14:textId="77777777" w:rsidR="002135AD" w:rsidRDefault="002135AD" w:rsidP="002135AD">
            <w:pPr>
              <w:spacing w:before="120"/>
            </w:pPr>
            <w:r>
              <w:t xml:space="preserve">Academic </w:t>
            </w:r>
            <w:r w:rsidRPr="00E070BF">
              <w:t>Contracts</w:t>
            </w:r>
            <w:r w:rsidRPr="00E070BF">
              <w:rPr>
                <w:rStyle w:val="Hyperlink"/>
                <w:color w:val="auto"/>
                <w:u w:val="none"/>
              </w:rPr>
              <w:t>:</w:t>
            </w:r>
            <w:r w:rsidRPr="00E070BF">
              <w:rPr>
                <w:rStyle w:val="Hyperlink"/>
                <w:color w:val="auto"/>
              </w:rPr>
              <w:t xml:space="preserve"> </w:t>
            </w:r>
            <w:hyperlink r:id="rId8" w:history="1">
              <w:r>
                <w:rPr>
                  <w:rStyle w:val="Hyperlink"/>
                  <w:color w:val="0000FF"/>
                </w:rPr>
                <w:t>https://hr.umich.edu/working-u-m/my-employment/academic-human-resources/contracts</w:t>
              </w:r>
            </w:hyperlink>
          </w:p>
          <w:p w14:paraId="2D2F9D03" w14:textId="77777777" w:rsidR="00387C2B" w:rsidRPr="002B3039" w:rsidRDefault="00387C2B" w:rsidP="006B1B91">
            <w:pPr>
              <w:rPr>
                <w:color w:val="0000FF"/>
                <w:sz w:val="23"/>
                <w:szCs w:val="23"/>
              </w:rPr>
            </w:pPr>
          </w:p>
        </w:tc>
      </w:tr>
      <w:tr w:rsidR="00444C99" w:rsidRPr="002B3039" w14:paraId="48D74ACF" w14:textId="77777777" w:rsidTr="00A93F2F">
        <w:tc>
          <w:tcPr>
            <w:tcW w:w="4607" w:type="dxa"/>
          </w:tcPr>
          <w:p w14:paraId="2A9E73E5" w14:textId="77777777" w:rsidR="00444C99" w:rsidRPr="002B3039" w:rsidRDefault="00A9353D">
            <w:pPr>
              <w:spacing w:before="120"/>
              <w:rPr>
                <w:sz w:val="23"/>
                <w:szCs w:val="23"/>
              </w:rPr>
            </w:pPr>
            <w:r w:rsidRPr="002B3039">
              <w:rPr>
                <w:sz w:val="23"/>
                <w:szCs w:val="23"/>
              </w:rPr>
              <w:t>If the position is a Regent approved position, refer to the Regents Bylaws and Regents Communication Manual for process activities.</w:t>
            </w:r>
          </w:p>
        </w:tc>
        <w:tc>
          <w:tcPr>
            <w:tcW w:w="2340" w:type="dxa"/>
          </w:tcPr>
          <w:p w14:paraId="1BD0EDFD" w14:textId="77777777" w:rsidR="00444C99" w:rsidRPr="002B3039" w:rsidRDefault="00444C99">
            <w:pPr>
              <w:spacing w:before="120"/>
              <w:rPr>
                <w:sz w:val="23"/>
                <w:szCs w:val="23"/>
                <w:highlight w:val="yellow"/>
              </w:rPr>
            </w:pPr>
          </w:p>
        </w:tc>
        <w:tc>
          <w:tcPr>
            <w:tcW w:w="3334" w:type="dxa"/>
          </w:tcPr>
          <w:p w14:paraId="3946B590" w14:textId="77777777" w:rsidR="00444C99" w:rsidRPr="002B3039" w:rsidRDefault="00FD3CCD">
            <w:pPr>
              <w:spacing w:before="120"/>
              <w:rPr>
                <w:sz w:val="23"/>
                <w:szCs w:val="23"/>
              </w:rPr>
            </w:pPr>
            <w:r w:rsidRPr="006F3CE2">
              <w:rPr>
                <w:sz w:val="23"/>
                <w:szCs w:val="23"/>
              </w:rPr>
              <w:t xml:space="preserve">Board of </w:t>
            </w:r>
            <w:r w:rsidR="00A9353D" w:rsidRPr="006F3CE2">
              <w:rPr>
                <w:sz w:val="23"/>
                <w:szCs w:val="23"/>
              </w:rPr>
              <w:t xml:space="preserve">Regents </w:t>
            </w:r>
            <w:r w:rsidR="00A9353D" w:rsidRPr="002B3039">
              <w:rPr>
                <w:sz w:val="23"/>
                <w:szCs w:val="23"/>
              </w:rPr>
              <w:t xml:space="preserve">Bylaws can be found at: </w:t>
            </w:r>
            <w:hyperlink r:id="rId9">
              <w:r w:rsidR="00A9353D" w:rsidRPr="002B3039">
                <w:rPr>
                  <w:color w:val="0000FF"/>
                  <w:sz w:val="23"/>
                  <w:szCs w:val="23"/>
                  <w:u w:val="single"/>
                </w:rPr>
                <w:t>http://www.regents.umich.edu/bylaws/</w:t>
              </w:r>
            </w:hyperlink>
          </w:p>
          <w:p w14:paraId="68B0270F" w14:textId="77777777" w:rsidR="00444C99" w:rsidRPr="002B3039" w:rsidRDefault="00FD3CCD">
            <w:pPr>
              <w:spacing w:before="120"/>
              <w:rPr>
                <w:sz w:val="23"/>
                <w:szCs w:val="23"/>
              </w:rPr>
            </w:pPr>
            <w:r w:rsidRPr="006F3CE2">
              <w:rPr>
                <w:sz w:val="23"/>
                <w:szCs w:val="23"/>
              </w:rPr>
              <w:t xml:space="preserve">Academic Personnel </w:t>
            </w:r>
            <w:r w:rsidR="00A9353D" w:rsidRPr="006F3CE2">
              <w:rPr>
                <w:sz w:val="23"/>
                <w:szCs w:val="23"/>
              </w:rPr>
              <w:t xml:space="preserve">Regents </w:t>
            </w:r>
            <w:r w:rsidR="00A9353D" w:rsidRPr="002B3039">
              <w:rPr>
                <w:sz w:val="23"/>
                <w:szCs w:val="23"/>
              </w:rPr>
              <w:t xml:space="preserve">Communication Manual can be found at:  </w:t>
            </w:r>
            <w:hyperlink r:id="rId10">
              <w:r w:rsidR="00A9353D" w:rsidRPr="002B3039">
                <w:rPr>
                  <w:color w:val="0000FF"/>
                  <w:sz w:val="23"/>
                  <w:szCs w:val="23"/>
                  <w:u w:val="single"/>
                </w:rPr>
                <w:t>http://www.hr.umich.edu/acadhr/manual/index.html</w:t>
              </w:r>
            </w:hyperlink>
          </w:p>
        </w:tc>
      </w:tr>
      <w:tr w:rsidR="00444C99" w:rsidRPr="002B3039" w14:paraId="31D94260" w14:textId="77777777" w:rsidTr="00A93F2F">
        <w:tc>
          <w:tcPr>
            <w:tcW w:w="4607" w:type="dxa"/>
          </w:tcPr>
          <w:p w14:paraId="065DB14F"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Confirm Fair Labor Standards Act (FLSA) status with University Human Resources Compensation and Classification Office, where employee is currently non-exempt and changing to an exempt job classification.</w:t>
            </w:r>
          </w:p>
        </w:tc>
        <w:tc>
          <w:tcPr>
            <w:tcW w:w="2340" w:type="dxa"/>
          </w:tcPr>
          <w:p w14:paraId="5367C976" w14:textId="77777777" w:rsidR="00444C99" w:rsidRPr="002B3039" w:rsidRDefault="00A9353D">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Department Manager</w:t>
            </w:r>
          </w:p>
        </w:tc>
        <w:tc>
          <w:tcPr>
            <w:tcW w:w="3334" w:type="dxa"/>
          </w:tcPr>
          <w:p w14:paraId="4FA8A2AF" w14:textId="77777777" w:rsidR="00444C99" w:rsidRPr="002B3039" w:rsidRDefault="00A9353D">
            <w:pPr>
              <w:spacing w:before="120"/>
              <w:rPr>
                <w:sz w:val="23"/>
                <w:szCs w:val="23"/>
              </w:rPr>
            </w:pPr>
            <w:r w:rsidRPr="002B3039">
              <w:rPr>
                <w:sz w:val="23"/>
                <w:szCs w:val="23"/>
              </w:rPr>
              <w:t xml:space="preserve">For more information on FLSA: </w:t>
            </w:r>
          </w:p>
          <w:p w14:paraId="13760638" w14:textId="77777777" w:rsidR="00444C99" w:rsidRPr="002B3039" w:rsidRDefault="00A9353D">
            <w:pPr>
              <w:spacing w:before="120"/>
              <w:rPr>
                <w:color w:val="0000FF"/>
                <w:sz w:val="23"/>
                <w:szCs w:val="23"/>
              </w:rPr>
            </w:pPr>
            <w:hyperlink r:id="rId11">
              <w:r w:rsidRPr="002B3039">
                <w:rPr>
                  <w:color w:val="0000FF"/>
                  <w:sz w:val="23"/>
                  <w:szCs w:val="23"/>
                  <w:u w:val="single"/>
                </w:rPr>
                <w:t>https://hr.umich.edu/working-u-m/management-administration/compensation-classification/fair-labor-standards-act</w:t>
              </w:r>
            </w:hyperlink>
          </w:p>
        </w:tc>
      </w:tr>
      <w:tr w:rsidR="00444C99" w:rsidRPr="002B3039" w14:paraId="5E8CF29C" w14:textId="77777777" w:rsidTr="00A93F2F">
        <w:tc>
          <w:tcPr>
            <w:tcW w:w="4607" w:type="dxa"/>
          </w:tcPr>
          <w:p w14:paraId="5A573F73" w14:textId="3CB5471F" w:rsidR="00D21CAA" w:rsidRPr="00E74D41" w:rsidRDefault="00A9353D" w:rsidP="00E74D41">
            <w:pPr>
              <w:pBdr>
                <w:top w:val="nil"/>
                <w:left w:val="nil"/>
                <w:bottom w:val="nil"/>
                <w:right w:val="nil"/>
                <w:between w:val="nil"/>
              </w:pBdr>
              <w:rPr>
                <w:color w:val="000000"/>
                <w:sz w:val="23"/>
                <w:szCs w:val="23"/>
              </w:rPr>
            </w:pPr>
            <w:r w:rsidRPr="002B3039">
              <w:rPr>
                <w:color w:val="000000"/>
                <w:sz w:val="23"/>
                <w:szCs w:val="23"/>
              </w:rPr>
              <w:t xml:space="preserve">Determine appropriate </w:t>
            </w:r>
            <w:proofErr w:type="spellStart"/>
            <w:r w:rsidRPr="002B3039">
              <w:rPr>
                <w:color w:val="000000"/>
                <w:sz w:val="23"/>
                <w:szCs w:val="23"/>
              </w:rPr>
              <w:t>Short</w:t>
            </w:r>
            <w:r w:rsidR="00826E85">
              <w:rPr>
                <w:color w:val="000000"/>
                <w:sz w:val="23"/>
                <w:szCs w:val="23"/>
              </w:rPr>
              <w:t>c</w:t>
            </w:r>
            <w:r w:rsidRPr="002B3039">
              <w:rPr>
                <w:color w:val="000000"/>
                <w:sz w:val="23"/>
                <w:szCs w:val="23"/>
              </w:rPr>
              <w:t>ode</w:t>
            </w:r>
            <w:proofErr w:type="spellEnd"/>
            <w:r w:rsidRPr="002B3039">
              <w:rPr>
                <w:color w:val="000000"/>
                <w:sz w:val="23"/>
                <w:szCs w:val="23"/>
              </w:rPr>
              <w:t>(s) and percentages of effort for the employee’s salary distribution for the Department Budget Earnings (DBE).</w:t>
            </w:r>
          </w:p>
        </w:tc>
        <w:tc>
          <w:tcPr>
            <w:tcW w:w="2340" w:type="dxa"/>
          </w:tcPr>
          <w:p w14:paraId="6029FA0A" w14:textId="77777777" w:rsidR="00444C99" w:rsidRPr="002B3039" w:rsidRDefault="00A9353D">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Department Manager</w:t>
            </w:r>
          </w:p>
        </w:tc>
        <w:tc>
          <w:tcPr>
            <w:tcW w:w="3334" w:type="dxa"/>
          </w:tcPr>
          <w:p w14:paraId="456A349D" w14:textId="77777777" w:rsidR="003835D9" w:rsidRDefault="00A9353D" w:rsidP="003835D9">
            <w:pPr>
              <w:spacing w:before="120"/>
              <w:rPr>
                <w:sz w:val="23"/>
                <w:szCs w:val="23"/>
              </w:rPr>
            </w:pPr>
            <w:hyperlink r:id="rId12">
              <w:r w:rsidRPr="002B3039">
                <w:rPr>
                  <w:color w:val="0000FF"/>
                  <w:sz w:val="23"/>
                  <w:szCs w:val="23"/>
                  <w:u w:val="single"/>
                </w:rPr>
                <w:t>SPG 501.10, Policy on Effort Certification</w:t>
              </w:r>
            </w:hyperlink>
            <w:r w:rsidRPr="002B3039">
              <w:rPr>
                <w:sz w:val="23"/>
                <w:szCs w:val="23"/>
              </w:rPr>
              <w:t xml:space="preserve"> </w:t>
            </w:r>
          </w:p>
          <w:p w14:paraId="167142DB" w14:textId="77777777" w:rsidR="00444C99" w:rsidRPr="002B3039" w:rsidRDefault="00A9353D" w:rsidP="003835D9">
            <w:pPr>
              <w:spacing w:before="120"/>
              <w:rPr>
                <w:sz w:val="23"/>
                <w:szCs w:val="23"/>
              </w:rPr>
            </w:pPr>
            <w:r w:rsidRPr="002B3039">
              <w:rPr>
                <w:sz w:val="23"/>
                <w:szCs w:val="23"/>
              </w:rPr>
              <w:lastRenderedPageBreak/>
              <w:t xml:space="preserve">For detailed information on Effort Reporting, visit the website:  </w:t>
            </w:r>
          </w:p>
          <w:p w14:paraId="121E7A8B" w14:textId="77777777" w:rsidR="00A93F2F" w:rsidRPr="002B3039" w:rsidRDefault="00A9353D" w:rsidP="00A93F2F">
            <w:pPr>
              <w:rPr>
                <w:color w:val="0000FF"/>
                <w:sz w:val="23"/>
                <w:szCs w:val="23"/>
                <w:u w:val="single"/>
              </w:rPr>
            </w:pPr>
            <w:hyperlink r:id="rId13">
              <w:r w:rsidRPr="002B3039">
                <w:rPr>
                  <w:color w:val="0000FF"/>
                  <w:sz w:val="23"/>
                  <w:szCs w:val="23"/>
                  <w:u w:val="single"/>
                </w:rPr>
                <w:t>http://finance.umich.edu/finops/payroll/faculty/effort</w:t>
              </w:r>
            </w:hyperlink>
          </w:p>
          <w:p w14:paraId="364FD5B4" w14:textId="77777777" w:rsidR="00A93F2F" w:rsidRPr="002B3039" w:rsidRDefault="00A93F2F" w:rsidP="00A93F2F">
            <w:pPr>
              <w:rPr>
                <w:color w:val="0000FF"/>
                <w:sz w:val="23"/>
                <w:szCs w:val="23"/>
                <w:u w:val="single"/>
              </w:rPr>
            </w:pPr>
          </w:p>
          <w:p w14:paraId="2FC61E80" w14:textId="77777777" w:rsidR="00444C99" w:rsidRPr="002B3039" w:rsidRDefault="00A9353D" w:rsidP="00A93F2F">
            <w:pPr>
              <w:rPr>
                <w:sz w:val="23"/>
                <w:szCs w:val="23"/>
              </w:rPr>
            </w:pPr>
            <w:r w:rsidRPr="002B3039">
              <w:rPr>
                <w:sz w:val="23"/>
                <w:szCs w:val="23"/>
              </w:rPr>
              <w:t>See process documentation for Effort Certification Reporting Process.</w:t>
            </w:r>
          </w:p>
        </w:tc>
      </w:tr>
      <w:tr w:rsidR="001B4A23" w:rsidRPr="002B3039" w14:paraId="2BB4BC58" w14:textId="77777777" w:rsidTr="00A93F2F">
        <w:tc>
          <w:tcPr>
            <w:tcW w:w="4607" w:type="dxa"/>
          </w:tcPr>
          <w:p w14:paraId="7A5344DF" w14:textId="0F940FC8" w:rsidR="001B4A23" w:rsidRPr="001B4A23" w:rsidRDefault="001B4A23" w:rsidP="001B4A23">
            <w:pPr>
              <w:pBdr>
                <w:top w:val="nil"/>
                <w:left w:val="nil"/>
                <w:bottom w:val="nil"/>
                <w:right w:val="nil"/>
                <w:between w:val="nil"/>
              </w:pBdr>
              <w:rPr>
                <w:iCs/>
                <w:color w:val="000000"/>
                <w:sz w:val="23"/>
                <w:szCs w:val="23"/>
              </w:rPr>
            </w:pPr>
            <w:r w:rsidRPr="001B4A23">
              <w:rPr>
                <w:iCs/>
                <w:color w:val="FF0000"/>
                <w:sz w:val="23"/>
                <w:szCs w:val="23"/>
              </w:rPr>
              <w:lastRenderedPageBreak/>
              <w:t xml:space="preserve">Ensure online Remote Worker Agreements are kept on file for hybrid or mobile/remote work arrangements, if applicable.  </w:t>
            </w:r>
            <w:r w:rsidR="000E7810">
              <w:rPr>
                <w:iCs/>
                <w:color w:val="FF0000"/>
                <w:sz w:val="23"/>
                <w:szCs w:val="23"/>
              </w:rPr>
              <w:t>Review at least annually.</w:t>
            </w:r>
          </w:p>
        </w:tc>
        <w:tc>
          <w:tcPr>
            <w:tcW w:w="2340" w:type="dxa"/>
          </w:tcPr>
          <w:p w14:paraId="678618CE" w14:textId="20823A89" w:rsidR="001B4A23" w:rsidRPr="001B4A23" w:rsidRDefault="001B4A23" w:rsidP="001B4A23">
            <w:pPr>
              <w:spacing w:before="120"/>
              <w:rPr>
                <w:color w:val="FF0000"/>
                <w:sz w:val="23"/>
                <w:szCs w:val="23"/>
                <w:highlight w:val="yellow"/>
              </w:rPr>
            </w:pPr>
            <w:r w:rsidRPr="001B4A23">
              <w:rPr>
                <w:color w:val="FF0000"/>
                <w:sz w:val="23"/>
                <w:szCs w:val="23"/>
                <w:highlight w:val="yellow"/>
              </w:rPr>
              <w:t>[insert appropriate person/position]</w:t>
            </w:r>
            <w:r w:rsidRPr="001B4A23">
              <w:rPr>
                <w:color w:val="FF0000"/>
                <w:sz w:val="23"/>
                <w:szCs w:val="23"/>
              </w:rPr>
              <w:t xml:space="preserve"> (HR Officer, Administrative Assistant, Hiring Manager)</w:t>
            </w:r>
          </w:p>
        </w:tc>
        <w:tc>
          <w:tcPr>
            <w:tcW w:w="3334" w:type="dxa"/>
          </w:tcPr>
          <w:p w14:paraId="3F0C6FB6" w14:textId="77777777" w:rsidR="001B4A23" w:rsidRPr="001B4A23" w:rsidRDefault="001B4A23" w:rsidP="001B4A23">
            <w:pPr>
              <w:spacing w:before="120"/>
              <w:rPr>
                <w:color w:val="FF0000"/>
                <w:sz w:val="23"/>
                <w:szCs w:val="23"/>
              </w:rPr>
            </w:pPr>
            <w:r w:rsidRPr="001B4A23">
              <w:rPr>
                <w:color w:val="FF0000"/>
                <w:sz w:val="23"/>
                <w:szCs w:val="23"/>
              </w:rPr>
              <w:t>For more information, see:</w:t>
            </w:r>
          </w:p>
          <w:p w14:paraId="1E728DC0" w14:textId="5B268011" w:rsidR="001B4A23" w:rsidRDefault="001B4A23" w:rsidP="001B4A23">
            <w:pPr>
              <w:spacing w:before="120"/>
            </w:pPr>
            <w:hyperlink r:id="rId14" w:history="1">
              <w:r w:rsidRPr="001C269F">
                <w:rPr>
                  <w:rStyle w:val="Hyperlink"/>
                  <w:sz w:val="23"/>
                  <w:szCs w:val="23"/>
                </w:rPr>
                <w:t>https://hr.umich.edu/working-u-m/management-administration/remote-employment-policies-agreements</w:t>
              </w:r>
            </w:hyperlink>
          </w:p>
        </w:tc>
      </w:tr>
      <w:tr w:rsidR="001B4A23" w:rsidRPr="002B3039" w14:paraId="6A0A1428" w14:textId="77777777" w:rsidTr="00A93F2F">
        <w:tc>
          <w:tcPr>
            <w:tcW w:w="4607" w:type="dxa"/>
          </w:tcPr>
          <w:p w14:paraId="604429E7" w14:textId="77777777" w:rsidR="001B4A23" w:rsidRPr="002B3039" w:rsidRDefault="001B4A23" w:rsidP="001B4A23">
            <w:pPr>
              <w:spacing w:before="120"/>
              <w:rPr>
                <w:sz w:val="23"/>
                <w:szCs w:val="23"/>
              </w:rPr>
            </w:pPr>
            <w:r w:rsidRPr="002B3039">
              <w:rPr>
                <w:sz w:val="23"/>
                <w:szCs w:val="23"/>
              </w:rPr>
              <w:t xml:space="preserve">Complete appropriate fields pertaining to the items changing on the appointment (including salary redistributions </w:t>
            </w:r>
            <w:r w:rsidRPr="002B3039">
              <w:rPr>
                <w:b/>
                <w:sz w:val="23"/>
                <w:szCs w:val="23"/>
              </w:rPr>
              <w:t>with</w:t>
            </w:r>
            <w:r w:rsidRPr="002B3039">
              <w:rPr>
                <w:sz w:val="23"/>
                <w:szCs w:val="23"/>
              </w:rPr>
              <w:t xml:space="preserve"> job data changes) via PAR Launchpad. </w:t>
            </w:r>
          </w:p>
          <w:p w14:paraId="32087DF4" w14:textId="5D043DA5" w:rsidR="001B4A23" w:rsidRPr="002B3039" w:rsidRDefault="001B4A23" w:rsidP="001B4A23">
            <w:pPr>
              <w:spacing w:before="120"/>
              <w:rPr>
                <w:color w:val="FF0000"/>
                <w:sz w:val="23"/>
                <w:szCs w:val="23"/>
              </w:rPr>
            </w:pPr>
            <w:r w:rsidRPr="002B3039">
              <w:rPr>
                <w:sz w:val="23"/>
                <w:szCs w:val="23"/>
              </w:rPr>
              <w:t xml:space="preserve">For salary redistributions </w:t>
            </w:r>
            <w:r w:rsidRPr="002B3039">
              <w:rPr>
                <w:b/>
                <w:sz w:val="23"/>
                <w:szCs w:val="23"/>
              </w:rPr>
              <w:t>without</w:t>
            </w:r>
            <w:r w:rsidRPr="002B3039">
              <w:rPr>
                <w:sz w:val="23"/>
                <w:szCs w:val="23"/>
              </w:rPr>
              <w:t xml:space="preserve"> job data changes (i.e., no changes to job effort or base salary), create a DBE transaction via the DBE Workflow</w:t>
            </w:r>
          </w:p>
          <w:p w14:paraId="0AD4B6DC" w14:textId="77777777" w:rsidR="001B4A23" w:rsidRPr="002B3039" w:rsidRDefault="001B4A23" w:rsidP="001B4A23">
            <w:pPr>
              <w:spacing w:before="120"/>
              <w:rPr>
                <w:sz w:val="23"/>
                <w:szCs w:val="23"/>
              </w:rPr>
            </w:pPr>
            <w:r w:rsidRPr="002B3039">
              <w:rPr>
                <w:sz w:val="23"/>
                <w:szCs w:val="23"/>
              </w:rPr>
              <w:t>Both can be found in</w:t>
            </w:r>
            <w:r>
              <w:rPr>
                <w:sz w:val="23"/>
                <w:szCs w:val="23"/>
              </w:rPr>
              <w:t xml:space="preserve"> </w:t>
            </w:r>
            <w:hyperlink r:id="rId15" w:history="1">
              <w:r w:rsidRPr="00936CBE">
                <w:rPr>
                  <w:rStyle w:val="Hyperlink"/>
                  <w:sz w:val="23"/>
                  <w:szCs w:val="23"/>
                </w:rPr>
                <w:t>Wolverine Access</w:t>
              </w:r>
            </w:hyperlink>
            <w:r>
              <w:rPr>
                <w:sz w:val="23"/>
                <w:szCs w:val="23"/>
              </w:rPr>
              <w:t>/</w:t>
            </w:r>
            <w:r w:rsidRPr="002B3039">
              <w:rPr>
                <w:color w:val="0000FF"/>
                <w:sz w:val="23"/>
                <w:szCs w:val="23"/>
                <w:u w:val="single"/>
              </w:rPr>
              <w:t xml:space="preserve"> </w:t>
            </w:r>
            <w:r w:rsidRPr="00936CBE">
              <w:rPr>
                <w:sz w:val="23"/>
                <w:szCs w:val="23"/>
              </w:rPr>
              <w:t>Human Resource Management System</w:t>
            </w:r>
            <w:r w:rsidRPr="002B3039">
              <w:rPr>
                <w:color w:val="00B050"/>
                <w:sz w:val="23"/>
                <w:szCs w:val="23"/>
              </w:rPr>
              <w:t xml:space="preserve"> </w:t>
            </w:r>
            <w:r w:rsidRPr="002B3039">
              <w:rPr>
                <w:rFonts w:ascii="Cardo" w:eastAsia="Cardo" w:hAnsi="Cardo" w:cs="Cardo"/>
                <w:sz w:val="23"/>
                <w:szCs w:val="23"/>
              </w:rPr>
              <w:t xml:space="preserve">Workforce Administration → Job Information → Personal Action Request (PAR) → Create PAR </w:t>
            </w:r>
          </w:p>
        </w:tc>
        <w:tc>
          <w:tcPr>
            <w:tcW w:w="2340" w:type="dxa"/>
          </w:tcPr>
          <w:p w14:paraId="1D77D8C3"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Business Administrator, Administrative Assistant)</w:t>
            </w:r>
          </w:p>
        </w:tc>
        <w:tc>
          <w:tcPr>
            <w:tcW w:w="3334" w:type="dxa"/>
          </w:tcPr>
          <w:p w14:paraId="19C36538" w14:textId="77777777" w:rsidR="001B4A23" w:rsidRPr="002B3039" w:rsidRDefault="001B4A23" w:rsidP="001B4A23">
            <w:pPr>
              <w:spacing w:before="120"/>
              <w:rPr>
                <w:strike/>
                <w:sz w:val="23"/>
                <w:szCs w:val="23"/>
              </w:rPr>
            </w:pPr>
            <w:r w:rsidRPr="002B3039">
              <w:rPr>
                <w:sz w:val="23"/>
                <w:szCs w:val="23"/>
              </w:rPr>
              <w:t xml:space="preserve">For instructions and information on how to use PAR Launchpad, login to </w:t>
            </w:r>
            <w:hyperlink r:id="rId16">
              <w:r w:rsidRPr="002B3039">
                <w:rPr>
                  <w:color w:val="0000FF"/>
                  <w:sz w:val="23"/>
                  <w:szCs w:val="23"/>
                  <w:u w:val="single"/>
                </w:rPr>
                <w:t>My LINC</w:t>
              </w:r>
            </w:hyperlink>
            <w:r w:rsidRPr="002B3039">
              <w:rPr>
                <w:sz w:val="23"/>
                <w:szCs w:val="23"/>
              </w:rPr>
              <w:t>, and enter Personnel Action Request (PAR) User Resources in Search Box and select result.</w:t>
            </w:r>
          </w:p>
          <w:p w14:paraId="780EC78B" w14:textId="77777777" w:rsidR="001B4A23" w:rsidRPr="002B3039" w:rsidRDefault="001B4A23" w:rsidP="001B4A23">
            <w:pPr>
              <w:spacing w:before="120"/>
              <w:rPr>
                <w:strike/>
                <w:sz w:val="23"/>
                <w:szCs w:val="23"/>
              </w:rPr>
            </w:pPr>
          </w:p>
        </w:tc>
      </w:tr>
      <w:tr w:rsidR="001B4A23" w:rsidRPr="002B3039" w14:paraId="6FC9597E" w14:textId="77777777" w:rsidTr="00A93F2F">
        <w:trPr>
          <w:trHeight w:val="1840"/>
        </w:trPr>
        <w:tc>
          <w:tcPr>
            <w:tcW w:w="4607" w:type="dxa"/>
          </w:tcPr>
          <w:p w14:paraId="1FB43BB1" w14:textId="77777777" w:rsidR="001B4A23" w:rsidRPr="002B3039" w:rsidRDefault="001B4A23" w:rsidP="001B4A23">
            <w:pPr>
              <w:spacing w:before="120"/>
              <w:rPr>
                <w:sz w:val="23"/>
                <w:szCs w:val="23"/>
              </w:rPr>
            </w:pPr>
            <w:r w:rsidRPr="002B3039">
              <w:rPr>
                <w:sz w:val="23"/>
                <w:szCs w:val="23"/>
              </w:rPr>
              <w:t xml:space="preserve">Route PAR workflow transaction to appropriate approver(s). </w:t>
            </w:r>
          </w:p>
          <w:p w14:paraId="6062C420" w14:textId="77777777" w:rsidR="001B4A23" w:rsidRPr="002B3039" w:rsidRDefault="001B4A23" w:rsidP="001B4A23">
            <w:pPr>
              <w:spacing w:before="120"/>
              <w:rPr>
                <w:color w:val="FF0000"/>
                <w:sz w:val="23"/>
                <w:szCs w:val="23"/>
              </w:rPr>
            </w:pPr>
            <w:r w:rsidRPr="002B3039">
              <w:rPr>
                <w:sz w:val="23"/>
                <w:szCs w:val="23"/>
              </w:rPr>
              <w:t>Route transaction to appropriate person(s) to review/approve.</w:t>
            </w:r>
          </w:p>
        </w:tc>
        <w:tc>
          <w:tcPr>
            <w:tcW w:w="2340" w:type="dxa"/>
          </w:tcPr>
          <w:p w14:paraId="480ADCC3"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Dean, Director, Business Administrator)</w:t>
            </w:r>
          </w:p>
        </w:tc>
        <w:tc>
          <w:tcPr>
            <w:tcW w:w="3334" w:type="dxa"/>
          </w:tcPr>
          <w:p w14:paraId="63C3F636" w14:textId="77777777" w:rsidR="001B4A23" w:rsidRPr="002B3039" w:rsidRDefault="001B4A23" w:rsidP="001B4A23">
            <w:pPr>
              <w:spacing w:before="120"/>
              <w:rPr>
                <w:color w:val="00B050"/>
                <w:sz w:val="23"/>
                <w:szCs w:val="23"/>
              </w:rPr>
            </w:pPr>
            <w:r w:rsidRPr="002B3039">
              <w:rPr>
                <w:sz w:val="23"/>
                <w:szCs w:val="23"/>
              </w:rPr>
              <w:t xml:space="preserve">Approval should be done by someone with higher level authority. Review HRRIS Job Aid knowledge article entitled </w:t>
            </w:r>
            <w:hyperlink r:id="rId17" w:history="1">
              <w:r w:rsidRPr="009548EF">
                <w:rPr>
                  <w:rStyle w:val="Hyperlink"/>
                  <w:sz w:val="23"/>
                  <w:szCs w:val="23"/>
                </w:rPr>
                <w:t>All Units Approved checkbox, When do I select the (Google-doc).</w:t>
              </w:r>
            </w:hyperlink>
            <w:r w:rsidRPr="009548EF">
              <w:rPr>
                <w:color w:val="0000FF"/>
                <w:sz w:val="23"/>
                <w:szCs w:val="23"/>
              </w:rPr>
              <w:t xml:space="preserve"> </w:t>
            </w:r>
          </w:p>
        </w:tc>
      </w:tr>
      <w:tr w:rsidR="001B4A23" w:rsidRPr="002B3039" w14:paraId="1ABC9659" w14:textId="77777777" w:rsidTr="00A93F2F">
        <w:tc>
          <w:tcPr>
            <w:tcW w:w="4607" w:type="dxa"/>
          </w:tcPr>
          <w:p w14:paraId="1A7B3BD9" w14:textId="77777777" w:rsidR="001B4A23" w:rsidRPr="002B3039" w:rsidRDefault="001B4A23" w:rsidP="001B4A23">
            <w:pPr>
              <w:spacing w:before="120"/>
              <w:rPr>
                <w:sz w:val="23"/>
                <w:szCs w:val="23"/>
              </w:rPr>
            </w:pPr>
            <w:r w:rsidRPr="002B3039">
              <w:rPr>
                <w:sz w:val="23"/>
                <w:szCs w:val="23"/>
              </w:rPr>
              <w:t>Documentation to support the types and reasons for appointment changes should follow the applicable SPG policy and procedures.</w:t>
            </w:r>
          </w:p>
          <w:p w14:paraId="04B3BE17" w14:textId="77777777" w:rsidR="001B4A23" w:rsidRPr="002B3039" w:rsidRDefault="001B4A23" w:rsidP="001B4A23">
            <w:pPr>
              <w:rPr>
                <w:color w:val="000000"/>
                <w:sz w:val="23"/>
                <w:szCs w:val="23"/>
              </w:rPr>
            </w:pPr>
          </w:p>
        </w:tc>
        <w:tc>
          <w:tcPr>
            <w:tcW w:w="2340" w:type="dxa"/>
          </w:tcPr>
          <w:p w14:paraId="7E902C0D"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Dean, Director, Business Administrator, Administrative Assistant)</w:t>
            </w:r>
          </w:p>
        </w:tc>
        <w:tc>
          <w:tcPr>
            <w:tcW w:w="3334" w:type="dxa"/>
          </w:tcPr>
          <w:p w14:paraId="7BF6FBA9" w14:textId="77777777" w:rsidR="001B4A23" w:rsidRPr="002B3039" w:rsidRDefault="001B4A23" w:rsidP="001B4A23">
            <w:pPr>
              <w:spacing w:before="120"/>
              <w:rPr>
                <w:sz w:val="23"/>
                <w:szCs w:val="23"/>
              </w:rPr>
            </w:pPr>
            <w:hyperlink r:id="rId18">
              <w:r w:rsidRPr="002B3039">
                <w:rPr>
                  <w:color w:val="0000FF"/>
                  <w:sz w:val="23"/>
                  <w:szCs w:val="23"/>
                  <w:u w:val="single"/>
                </w:rPr>
                <w:t>SPG 201.30, Unpaid Leaves of Absence</w:t>
              </w:r>
            </w:hyperlink>
          </w:p>
          <w:p w14:paraId="4D2175DC" w14:textId="77777777" w:rsidR="001B4A23" w:rsidRPr="002B3039" w:rsidRDefault="001B4A23" w:rsidP="001B4A23">
            <w:pPr>
              <w:spacing w:before="120"/>
              <w:rPr>
                <w:sz w:val="23"/>
                <w:szCs w:val="23"/>
              </w:rPr>
            </w:pPr>
            <w:hyperlink r:id="rId19">
              <w:r w:rsidRPr="002B3039">
                <w:rPr>
                  <w:color w:val="0000FF"/>
                  <w:sz w:val="23"/>
                  <w:szCs w:val="23"/>
                  <w:u w:val="single"/>
                </w:rPr>
                <w:t>SPG 201.30-3, Seasonal Leave of Absence</w:t>
              </w:r>
            </w:hyperlink>
            <w:r w:rsidRPr="002B3039">
              <w:rPr>
                <w:sz w:val="23"/>
                <w:szCs w:val="23"/>
              </w:rPr>
              <w:t xml:space="preserve">.   A Seasonal Leave of Absence Appointment must be prearranged with the employee and approved by the department head of the employing department.  The procedure for placing employees on and return </w:t>
            </w:r>
            <w:r w:rsidRPr="002B3039">
              <w:rPr>
                <w:sz w:val="23"/>
                <w:szCs w:val="23"/>
              </w:rPr>
              <w:lastRenderedPageBreak/>
              <w:t xml:space="preserve">from a seasonal leave can be found at </w:t>
            </w:r>
          </w:p>
          <w:p w14:paraId="17B34F51" w14:textId="77777777" w:rsidR="001B4A23" w:rsidRPr="002B3039" w:rsidRDefault="001B4A23" w:rsidP="001B4A23">
            <w:pPr>
              <w:rPr>
                <w:color w:val="0000FF"/>
                <w:sz w:val="23"/>
                <w:szCs w:val="23"/>
                <w:u w:val="single"/>
              </w:rPr>
            </w:pPr>
            <w:hyperlink r:id="rId20" w:history="1">
              <w:r w:rsidRPr="002B3039">
                <w:rPr>
                  <w:rStyle w:val="Hyperlink"/>
                  <w:sz w:val="23"/>
                  <w:szCs w:val="23"/>
                </w:rPr>
                <w:t>https://hr.umich.edu/working-u-m/my-employment/uhr-procedures/20130-3-seasonal-leave-absence-appointment</w:t>
              </w:r>
            </w:hyperlink>
            <w:r w:rsidRPr="002B3039">
              <w:rPr>
                <w:color w:val="0000FF"/>
                <w:sz w:val="23"/>
                <w:szCs w:val="23"/>
                <w:u w:val="single"/>
              </w:rPr>
              <w:t xml:space="preserve"> </w:t>
            </w:r>
          </w:p>
          <w:p w14:paraId="54F69A76" w14:textId="39C921C4" w:rsidR="001B4A23" w:rsidRPr="002B3039" w:rsidRDefault="001B4A23" w:rsidP="001B4A23">
            <w:pPr>
              <w:spacing w:before="120"/>
              <w:rPr>
                <w:sz w:val="23"/>
                <w:szCs w:val="23"/>
              </w:rPr>
            </w:pPr>
            <w:hyperlink r:id="rId21">
              <w:r w:rsidRPr="002B3039">
                <w:rPr>
                  <w:color w:val="0000FF"/>
                  <w:sz w:val="23"/>
                  <w:szCs w:val="23"/>
                  <w:u w:val="single"/>
                </w:rPr>
                <w:t>SPG 201.30-5, Federal Intergovernmental Personnel Agreements</w:t>
              </w:r>
            </w:hyperlink>
          </w:p>
          <w:p w14:paraId="13907803" w14:textId="77777777" w:rsidR="001B4A23" w:rsidRPr="002B3039" w:rsidRDefault="001B4A23" w:rsidP="001B4A23">
            <w:pPr>
              <w:spacing w:before="120"/>
              <w:rPr>
                <w:sz w:val="23"/>
                <w:szCs w:val="23"/>
              </w:rPr>
            </w:pPr>
            <w:hyperlink r:id="rId22">
              <w:r w:rsidRPr="002B3039">
                <w:rPr>
                  <w:color w:val="0000FF"/>
                  <w:sz w:val="23"/>
                  <w:szCs w:val="23"/>
                  <w:u w:val="single"/>
                </w:rPr>
                <w:t>SPG 201.34</w:t>
              </w:r>
            </w:hyperlink>
            <w:hyperlink r:id="rId23">
              <w:r w:rsidRPr="002B3039">
                <w:rPr>
                  <w:color w:val="0000FF"/>
                  <w:sz w:val="23"/>
                  <w:szCs w:val="23"/>
                  <w:u w:val="single"/>
                </w:rPr>
                <w:t>, New and Changed Positions</w:t>
              </w:r>
            </w:hyperlink>
            <w:r w:rsidRPr="002B3039">
              <w:rPr>
                <w:sz w:val="23"/>
                <w:szCs w:val="23"/>
              </w:rPr>
              <w:t xml:space="preserve">. The procedure for changing an existing appointment can be found at </w:t>
            </w:r>
          </w:p>
          <w:p w14:paraId="2858C815" w14:textId="77777777" w:rsidR="001B4A23" w:rsidRPr="002B3039" w:rsidRDefault="001B4A23" w:rsidP="001B4A23">
            <w:pPr>
              <w:rPr>
                <w:color w:val="0000FF"/>
                <w:sz w:val="23"/>
                <w:szCs w:val="23"/>
                <w:u w:val="single"/>
              </w:rPr>
            </w:pPr>
            <w:hyperlink r:id="rId24">
              <w:r w:rsidRPr="002B3039">
                <w:rPr>
                  <w:color w:val="0000FF"/>
                  <w:sz w:val="23"/>
                  <w:szCs w:val="23"/>
                  <w:u w:val="single"/>
                </w:rPr>
                <w:t>https://hr.umich.edu/working-u-m/my-employment/uhr-procedures/20134-0-new-changed-positions</w:t>
              </w:r>
            </w:hyperlink>
            <w:r w:rsidRPr="002B3039">
              <w:rPr>
                <w:color w:val="0000FF"/>
                <w:sz w:val="23"/>
                <w:szCs w:val="23"/>
                <w:u w:val="single"/>
              </w:rPr>
              <w:t xml:space="preserve"> </w:t>
            </w:r>
          </w:p>
          <w:p w14:paraId="7100A1EC" w14:textId="2B37454F" w:rsidR="001B4A23" w:rsidRPr="002B3039" w:rsidRDefault="001B4A23" w:rsidP="001B4A23">
            <w:pPr>
              <w:spacing w:before="120"/>
              <w:rPr>
                <w:sz w:val="23"/>
                <w:szCs w:val="23"/>
              </w:rPr>
            </w:pPr>
            <w:hyperlink r:id="rId25">
              <w:r w:rsidRPr="002B3039">
                <w:rPr>
                  <w:color w:val="0000FF"/>
                  <w:sz w:val="23"/>
                  <w:szCs w:val="23"/>
                  <w:u w:val="single"/>
                </w:rPr>
                <w:t>SPG 201.61, Transfer: Promotional, Lateral</w:t>
              </w:r>
              <w:r w:rsidR="00045696">
                <w:rPr>
                  <w:color w:val="0000FF"/>
                  <w:sz w:val="23"/>
                  <w:szCs w:val="23"/>
                  <w:u w:val="single"/>
                </w:rPr>
                <w:t>,</w:t>
              </w:r>
              <w:r w:rsidRPr="002B3039">
                <w:rPr>
                  <w:color w:val="0000FF"/>
                  <w:sz w:val="23"/>
                  <w:szCs w:val="23"/>
                  <w:u w:val="single"/>
                </w:rPr>
                <w:t xml:space="preserve"> and Demotional</w:t>
              </w:r>
            </w:hyperlink>
          </w:p>
          <w:p w14:paraId="4050C1D6" w14:textId="77777777" w:rsidR="001B4A23" w:rsidRPr="00E070BF" w:rsidRDefault="001B4A23" w:rsidP="001B4A23">
            <w:pPr>
              <w:spacing w:before="120"/>
              <w:rPr>
                <w:sz w:val="23"/>
                <w:szCs w:val="23"/>
              </w:rPr>
            </w:pPr>
            <w:r w:rsidRPr="002B3039">
              <w:rPr>
                <w:sz w:val="23"/>
                <w:szCs w:val="23"/>
              </w:rPr>
              <w:t xml:space="preserve">Salary increase may be done as part of </w:t>
            </w:r>
            <w:hyperlink r:id="rId26">
              <w:r w:rsidRPr="002B3039">
                <w:rPr>
                  <w:color w:val="0000FF"/>
                  <w:sz w:val="23"/>
                  <w:szCs w:val="23"/>
                  <w:u w:val="single"/>
                </w:rPr>
                <w:t>SPG 201.41, Performance Management</w:t>
              </w:r>
            </w:hyperlink>
            <w:r w:rsidRPr="002B3039">
              <w:rPr>
                <w:sz w:val="23"/>
                <w:szCs w:val="23"/>
              </w:rPr>
              <w:t xml:space="preserve">. Procedures can be </w:t>
            </w:r>
            <w:r w:rsidRPr="00E070BF">
              <w:rPr>
                <w:sz w:val="23"/>
                <w:szCs w:val="23"/>
              </w:rPr>
              <w:t xml:space="preserve">found in </w:t>
            </w:r>
            <w:hyperlink r:id="rId27">
              <w:r w:rsidRPr="002B3039">
                <w:rPr>
                  <w:color w:val="0000FF"/>
                  <w:sz w:val="23"/>
                  <w:szCs w:val="23"/>
                  <w:u w:val="single"/>
                </w:rPr>
                <w:t>My LINC</w:t>
              </w:r>
            </w:hyperlink>
            <w:r w:rsidRPr="00E070BF">
              <w:rPr>
                <w:sz w:val="23"/>
                <w:szCs w:val="23"/>
              </w:rPr>
              <w:t>.  See “Performance Management – Quick Reference Guide” and “Performance Management Essentials for Supervisors”.</w:t>
            </w:r>
          </w:p>
          <w:p w14:paraId="7529062E" w14:textId="77777777" w:rsidR="001B4A23" w:rsidRPr="002B3039" w:rsidRDefault="001B4A23" w:rsidP="001B4A23">
            <w:pPr>
              <w:spacing w:before="120"/>
              <w:rPr>
                <w:color w:val="0000FF"/>
                <w:sz w:val="23"/>
                <w:szCs w:val="23"/>
              </w:rPr>
            </w:pPr>
            <w:r w:rsidRPr="00E070BF">
              <w:rPr>
                <w:sz w:val="23"/>
                <w:szCs w:val="23"/>
              </w:rPr>
              <w:t xml:space="preserve">For Compensation SPGs and U-M Total Compensation Philosophy see: </w:t>
            </w:r>
            <w:hyperlink r:id="rId28">
              <w:r w:rsidRPr="002B3039">
                <w:rPr>
                  <w:color w:val="0000FF"/>
                  <w:sz w:val="23"/>
                  <w:szCs w:val="23"/>
                  <w:u w:val="single"/>
                </w:rPr>
                <w:t>http://hr.umich.edu/compclass</w:t>
              </w:r>
            </w:hyperlink>
            <w:r w:rsidRPr="002B3039">
              <w:rPr>
                <w:color w:val="0000FF"/>
                <w:sz w:val="23"/>
                <w:szCs w:val="23"/>
                <w:u w:val="single"/>
              </w:rPr>
              <w:t xml:space="preserve"> </w:t>
            </w:r>
          </w:p>
          <w:p w14:paraId="41DF11F0" w14:textId="74213285" w:rsidR="001B4A23" w:rsidRPr="002B3039" w:rsidRDefault="001B4A23" w:rsidP="001B4A23">
            <w:pPr>
              <w:spacing w:before="120"/>
              <w:rPr>
                <w:sz w:val="23"/>
                <w:szCs w:val="23"/>
              </w:rPr>
            </w:pPr>
            <w:hyperlink r:id="rId29">
              <w:r w:rsidRPr="002B3039">
                <w:rPr>
                  <w:color w:val="0000FF"/>
                  <w:sz w:val="23"/>
                  <w:szCs w:val="23"/>
                  <w:u w:val="single"/>
                </w:rPr>
                <w:t>SPG 201.51, Remote Location Pay and Reimbursement of Dependent Relocation Costs</w:t>
              </w:r>
            </w:hyperlink>
          </w:p>
          <w:p w14:paraId="25C00E83" w14:textId="77777777" w:rsidR="001B4A23" w:rsidRPr="002B3039" w:rsidRDefault="001B4A23" w:rsidP="001B4A23">
            <w:pPr>
              <w:spacing w:before="120"/>
              <w:rPr>
                <w:sz w:val="23"/>
                <w:szCs w:val="23"/>
              </w:rPr>
            </w:pPr>
            <w:hyperlink r:id="rId30">
              <w:r w:rsidRPr="002B3039">
                <w:rPr>
                  <w:color w:val="0000FF"/>
                  <w:sz w:val="23"/>
                  <w:szCs w:val="23"/>
                  <w:u w:val="single"/>
                </w:rPr>
                <w:t>SPG 201.61-1, Temporary Promotion/Salary Adjustment</w:t>
              </w:r>
            </w:hyperlink>
          </w:p>
          <w:p w14:paraId="53F987C3" w14:textId="389BFBBF" w:rsidR="001B4A23" w:rsidRPr="009548EF" w:rsidRDefault="001B4A23" w:rsidP="001B4A23">
            <w:pPr>
              <w:spacing w:before="120"/>
              <w:rPr>
                <w:strike/>
                <w:sz w:val="23"/>
                <w:szCs w:val="23"/>
              </w:rPr>
            </w:pPr>
            <w:hyperlink r:id="rId31">
              <w:r w:rsidRPr="002B3039">
                <w:rPr>
                  <w:color w:val="0000FF"/>
                  <w:sz w:val="23"/>
                  <w:szCs w:val="23"/>
                  <w:u w:val="single"/>
                </w:rPr>
                <w:t>SPG 201.72 Reduction in Force</w:t>
              </w:r>
            </w:hyperlink>
            <w:r w:rsidRPr="002B3039">
              <w:rPr>
                <w:sz w:val="23"/>
                <w:szCs w:val="23"/>
              </w:rPr>
              <w:t xml:space="preserve">. Department resources concerning </w:t>
            </w:r>
            <w:r w:rsidRPr="006F3CE2">
              <w:rPr>
                <w:sz w:val="23"/>
                <w:szCs w:val="23"/>
              </w:rPr>
              <w:t xml:space="preserve">Reduction in </w:t>
            </w:r>
            <w:r w:rsidRPr="0003479A">
              <w:rPr>
                <w:sz w:val="23"/>
                <w:szCs w:val="23"/>
              </w:rPr>
              <w:t xml:space="preserve">Force (RIF) Resources for Administrators can be accessed at </w:t>
            </w:r>
            <w:hyperlink r:id="rId32" w:history="1">
              <w:r w:rsidRPr="0003479A">
                <w:rPr>
                  <w:rStyle w:val="Hyperlink"/>
                  <w:color w:val="0000FF"/>
                  <w:sz w:val="23"/>
                  <w:szCs w:val="23"/>
                </w:rPr>
                <w:t>https://hr.umich.edu/working-u-m/management-administration/additional-resources-supervisors-</w:t>
              </w:r>
              <w:r w:rsidRPr="0003479A">
                <w:rPr>
                  <w:rStyle w:val="Hyperlink"/>
                  <w:color w:val="0000FF"/>
                  <w:sz w:val="23"/>
                  <w:szCs w:val="23"/>
                </w:rPr>
                <w:lastRenderedPageBreak/>
                <w:t>managers/reduction-force-rif-resources-administrators</w:t>
              </w:r>
              <w:r w:rsidRPr="006F3CE2">
                <w:rPr>
                  <w:rStyle w:val="Hyperlink"/>
                  <w:color w:val="FF0000"/>
                  <w:sz w:val="23"/>
                  <w:szCs w:val="23"/>
                </w:rPr>
                <w:t xml:space="preserve"> </w:t>
              </w:r>
            </w:hyperlink>
            <w:r w:rsidRPr="006F3CE2">
              <w:rPr>
                <w:color w:val="FF0000"/>
                <w:sz w:val="23"/>
                <w:szCs w:val="23"/>
              </w:rPr>
              <w:t xml:space="preserve"> </w:t>
            </w:r>
          </w:p>
          <w:p w14:paraId="26DA2B51" w14:textId="77777777" w:rsidR="001B4A23" w:rsidRPr="002B3039" w:rsidRDefault="001B4A23" w:rsidP="001B4A23">
            <w:pPr>
              <w:spacing w:before="120"/>
              <w:rPr>
                <w:sz w:val="23"/>
                <w:szCs w:val="23"/>
              </w:rPr>
            </w:pPr>
            <w:r w:rsidRPr="002B3039">
              <w:rPr>
                <w:sz w:val="23"/>
                <w:szCs w:val="23"/>
              </w:rPr>
              <w:t xml:space="preserve">In accordance with </w:t>
            </w:r>
            <w:hyperlink r:id="rId33">
              <w:r w:rsidRPr="002B3039">
                <w:rPr>
                  <w:color w:val="0000FF"/>
                  <w:sz w:val="23"/>
                  <w:szCs w:val="23"/>
                  <w:u w:val="single"/>
                </w:rPr>
                <w:t>SPG 201.83, Retirement</w:t>
              </w:r>
            </w:hyperlink>
            <w:r w:rsidRPr="002B3039">
              <w:rPr>
                <w:sz w:val="23"/>
                <w:szCs w:val="23"/>
              </w:rPr>
              <w:t>, The University offers staff members the option of “phasing” into retirement by various combinations of partial appointments, partial annuities, and for eligible professorial staff a partial furlough. “Phased” retirement must have departmental approval.</w:t>
            </w:r>
          </w:p>
        </w:tc>
      </w:tr>
      <w:tr w:rsidR="001B4A23" w:rsidRPr="002B3039" w14:paraId="4366CA38" w14:textId="77777777" w:rsidTr="00A93F2F">
        <w:tc>
          <w:tcPr>
            <w:tcW w:w="4607" w:type="dxa"/>
          </w:tcPr>
          <w:p w14:paraId="4FE09897" w14:textId="77777777" w:rsidR="001B4A23" w:rsidRPr="002B3039" w:rsidRDefault="001B4A23" w:rsidP="001B4A23">
            <w:pPr>
              <w:spacing w:before="120"/>
              <w:rPr>
                <w:sz w:val="23"/>
                <w:szCs w:val="23"/>
              </w:rPr>
            </w:pPr>
            <w:r w:rsidRPr="002B3039">
              <w:rPr>
                <w:sz w:val="23"/>
                <w:szCs w:val="23"/>
              </w:rPr>
              <w:lastRenderedPageBreak/>
              <w:t>If the change in appointment is related to the Merit process, units are encouraged to submit merit increases and lump sum recommendations via the electronic spreadsheet process.</w:t>
            </w:r>
          </w:p>
        </w:tc>
        <w:tc>
          <w:tcPr>
            <w:tcW w:w="2340" w:type="dxa"/>
          </w:tcPr>
          <w:p w14:paraId="764AC4E6"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(Merit Department Group’s Primary and Secondary Contact)</w:t>
            </w:r>
          </w:p>
        </w:tc>
        <w:tc>
          <w:tcPr>
            <w:tcW w:w="3334" w:type="dxa"/>
            <w:shd w:val="clear" w:color="auto" w:fill="auto"/>
          </w:tcPr>
          <w:p w14:paraId="2D70A8E9" w14:textId="77777777" w:rsidR="001B4A23" w:rsidRPr="00E070BF" w:rsidRDefault="001B4A23" w:rsidP="001B4A23">
            <w:pPr>
              <w:spacing w:before="120"/>
              <w:rPr>
                <w:sz w:val="23"/>
                <w:szCs w:val="23"/>
              </w:rPr>
            </w:pPr>
            <w:r w:rsidRPr="002B3039">
              <w:rPr>
                <w:sz w:val="23"/>
                <w:szCs w:val="23"/>
              </w:rPr>
              <w:t xml:space="preserve">Procedure related to the Annual Salary Program can be </w:t>
            </w:r>
            <w:r w:rsidRPr="00E070BF">
              <w:rPr>
                <w:sz w:val="23"/>
                <w:szCs w:val="23"/>
              </w:rPr>
              <w:t xml:space="preserve">found in </w:t>
            </w:r>
            <w:hyperlink r:id="rId34">
              <w:r w:rsidRPr="002B3039">
                <w:rPr>
                  <w:color w:val="0000FF"/>
                  <w:sz w:val="23"/>
                  <w:szCs w:val="23"/>
                  <w:u w:val="single"/>
                </w:rPr>
                <w:t>My LINC</w:t>
              </w:r>
            </w:hyperlink>
            <w:r w:rsidRPr="00E070BF">
              <w:rPr>
                <w:sz w:val="23"/>
                <w:szCs w:val="23"/>
              </w:rPr>
              <w:t>.  See “Pay Rate Change” and “Pay Rate Change Template Spreadsheet.”</w:t>
            </w:r>
          </w:p>
          <w:p w14:paraId="560CC823" w14:textId="77777777" w:rsidR="001B4A23" w:rsidRPr="002B3039" w:rsidRDefault="001B4A23" w:rsidP="001B4A23">
            <w:pPr>
              <w:spacing w:before="120"/>
              <w:rPr>
                <w:color w:val="00B050"/>
                <w:sz w:val="23"/>
                <w:szCs w:val="23"/>
              </w:rPr>
            </w:pPr>
            <w:r w:rsidRPr="00E070BF">
              <w:rPr>
                <w:sz w:val="23"/>
                <w:szCs w:val="23"/>
              </w:rPr>
              <w:t xml:space="preserve">For instructions and information </w:t>
            </w:r>
            <w:r w:rsidRPr="002B3039">
              <w:rPr>
                <w:sz w:val="23"/>
                <w:szCs w:val="23"/>
              </w:rPr>
              <w:t xml:space="preserve">on how to use PAR Launchpad, login to </w:t>
            </w:r>
            <w:hyperlink r:id="rId35" w:history="1">
              <w:r w:rsidRPr="002B3039">
                <w:rPr>
                  <w:rStyle w:val="Hyperlink"/>
                  <w:color w:val="0000FF"/>
                  <w:sz w:val="23"/>
                  <w:szCs w:val="23"/>
                </w:rPr>
                <w:t>My LINC</w:t>
              </w:r>
            </w:hyperlink>
            <w:r w:rsidRPr="002B3039">
              <w:rPr>
                <w:sz w:val="23"/>
                <w:szCs w:val="23"/>
              </w:rPr>
              <w:t>, enter Pay Rate Change in Search Box, and select result.</w:t>
            </w:r>
          </w:p>
        </w:tc>
      </w:tr>
      <w:tr w:rsidR="001B4A23" w:rsidRPr="002B3039" w14:paraId="748A0A1C" w14:textId="77777777" w:rsidTr="00A93F2F">
        <w:tc>
          <w:tcPr>
            <w:tcW w:w="4607" w:type="dxa"/>
          </w:tcPr>
          <w:p w14:paraId="5968A893" w14:textId="77777777" w:rsidR="001B4A23" w:rsidRPr="002B3039" w:rsidRDefault="001B4A23" w:rsidP="001B4A23">
            <w:pPr>
              <w:spacing w:before="120"/>
              <w:rPr>
                <w:sz w:val="23"/>
                <w:szCs w:val="23"/>
              </w:rPr>
            </w:pPr>
            <w:r w:rsidRPr="002B3039">
              <w:rPr>
                <w:sz w:val="23"/>
                <w:szCs w:val="23"/>
              </w:rPr>
              <w:t>Retroactive salary distribution changes must comply with effort reporting and transfer guidelines.</w:t>
            </w:r>
          </w:p>
        </w:tc>
        <w:tc>
          <w:tcPr>
            <w:tcW w:w="2340" w:type="dxa"/>
          </w:tcPr>
          <w:p w14:paraId="1F17EE44"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Business Administrator, Administrative Assistant)</w:t>
            </w:r>
          </w:p>
        </w:tc>
        <w:tc>
          <w:tcPr>
            <w:tcW w:w="3334" w:type="dxa"/>
            <w:shd w:val="clear" w:color="auto" w:fill="auto"/>
          </w:tcPr>
          <w:p w14:paraId="741C5887" w14:textId="77777777" w:rsidR="001B4A23" w:rsidRPr="002B3039" w:rsidRDefault="001B4A23" w:rsidP="001B4A23">
            <w:pPr>
              <w:spacing w:before="120"/>
              <w:rPr>
                <w:sz w:val="23"/>
                <w:szCs w:val="23"/>
              </w:rPr>
            </w:pPr>
            <w:hyperlink r:id="rId36">
              <w:r w:rsidRPr="002B3039">
                <w:rPr>
                  <w:color w:val="0000FF"/>
                  <w:sz w:val="23"/>
                  <w:szCs w:val="23"/>
                  <w:u w:val="single"/>
                </w:rPr>
                <w:t>SPG 501.09, Policy on Retroactive Salary Distribution</w:t>
              </w:r>
            </w:hyperlink>
            <w:r w:rsidRPr="002B3039">
              <w:rPr>
                <w:sz w:val="23"/>
                <w:szCs w:val="23"/>
              </w:rPr>
              <w:t xml:space="preserve"> Changes</w:t>
            </w:r>
          </w:p>
          <w:p w14:paraId="7E7D2B39" w14:textId="77777777" w:rsidR="001B4A23" w:rsidRPr="00E070BF" w:rsidRDefault="001B4A23" w:rsidP="001B4A23">
            <w:pPr>
              <w:spacing w:before="120"/>
              <w:rPr>
                <w:sz w:val="23"/>
                <w:szCs w:val="23"/>
              </w:rPr>
            </w:pPr>
            <w:r w:rsidRPr="002B3039">
              <w:rPr>
                <w:sz w:val="23"/>
                <w:szCs w:val="23"/>
              </w:rPr>
              <w:t xml:space="preserve">Procedures on how to process a Retroactive Salary Transfer can be found </w:t>
            </w:r>
            <w:r w:rsidRPr="00E070BF">
              <w:rPr>
                <w:sz w:val="23"/>
                <w:szCs w:val="23"/>
              </w:rPr>
              <w:t xml:space="preserve">on Sponsored Programs website at: </w:t>
            </w:r>
          </w:p>
          <w:p w14:paraId="22F03766" w14:textId="77777777" w:rsidR="001B4A23" w:rsidRPr="002B3039" w:rsidRDefault="001B4A23" w:rsidP="001B4A23">
            <w:pPr>
              <w:spacing w:before="120"/>
              <w:rPr>
                <w:color w:val="FF0000"/>
                <w:sz w:val="23"/>
                <w:szCs w:val="23"/>
              </w:rPr>
            </w:pPr>
            <w:hyperlink r:id="rId37">
              <w:r w:rsidRPr="002B3039">
                <w:rPr>
                  <w:color w:val="0000FF"/>
                  <w:sz w:val="23"/>
                  <w:szCs w:val="23"/>
                  <w:u w:val="single"/>
                </w:rPr>
                <w:t>http://www.finance.umich.edu/resource/retroactive-salary-transfers</w:t>
              </w:r>
            </w:hyperlink>
          </w:p>
        </w:tc>
      </w:tr>
      <w:tr w:rsidR="001B4A23" w:rsidRPr="002B3039" w14:paraId="713DD927" w14:textId="77777777" w:rsidTr="00A93F2F">
        <w:tc>
          <w:tcPr>
            <w:tcW w:w="4607" w:type="dxa"/>
          </w:tcPr>
          <w:p w14:paraId="6EB2CE01" w14:textId="77777777" w:rsidR="001B4A23" w:rsidRPr="002B3039" w:rsidRDefault="001B4A23" w:rsidP="001B4A23">
            <w:pPr>
              <w:spacing w:before="120"/>
              <w:rPr>
                <w:sz w:val="23"/>
                <w:szCs w:val="23"/>
              </w:rPr>
            </w:pPr>
            <w:r w:rsidRPr="002B3039">
              <w:rPr>
                <w:sz w:val="23"/>
                <w:szCs w:val="23"/>
              </w:rPr>
              <w:t xml:space="preserve">For temporary employee appointments qualifying as “Full-Time” under Employer Shared Responsibility (ESR) regulations, complete the ESR Eligibility Certification form and return to Human Resources at the start of the appointment to trigger an offer of health care coverage.  </w:t>
            </w:r>
          </w:p>
        </w:tc>
        <w:tc>
          <w:tcPr>
            <w:tcW w:w="2340" w:type="dxa"/>
          </w:tcPr>
          <w:p w14:paraId="5C95E3B0" w14:textId="77777777" w:rsidR="001B4A23" w:rsidRPr="002B3039" w:rsidRDefault="001B4A23" w:rsidP="001B4A23">
            <w:pPr>
              <w:spacing w:before="120"/>
              <w:rPr>
                <w:sz w:val="23"/>
                <w:szCs w:val="23"/>
                <w:highlight w:val="yellow"/>
              </w:rPr>
            </w:pPr>
          </w:p>
        </w:tc>
        <w:tc>
          <w:tcPr>
            <w:tcW w:w="3334" w:type="dxa"/>
            <w:shd w:val="clear" w:color="auto" w:fill="auto"/>
          </w:tcPr>
          <w:p w14:paraId="44F828CF" w14:textId="77777777" w:rsidR="001B4A23" w:rsidRPr="00900F8F" w:rsidRDefault="001B4A23" w:rsidP="001B4A23">
            <w:pPr>
              <w:spacing w:before="120"/>
              <w:rPr>
                <w:sz w:val="23"/>
                <w:szCs w:val="23"/>
              </w:rPr>
            </w:pPr>
            <w:r w:rsidRPr="002B3039">
              <w:rPr>
                <w:sz w:val="23"/>
                <w:szCs w:val="23"/>
              </w:rPr>
              <w:t xml:space="preserve">Form can be found </w:t>
            </w:r>
            <w:r w:rsidRPr="00900F8F">
              <w:rPr>
                <w:sz w:val="23"/>
                <w:szCs w:val="23"/>
              </w:rPr>
              <w:t>at</w:t>
            </w:r>
            <w:r w:rsidRPr="00900F8F">
              <w:rPr>
                <w:color w:val="FF0000"/>
                <w:sz w:val="23"/>
                <w:szCs w:val="23"/>
              </w:rPr>
              <w:t xml:space="preserve"> </w:t>
            </w:r>
            <w:hyperlink r:id="rId38" w:tgtFrame="_blank" w:history="1">
              <w:r w:rsidRPr="00E74D41">
                <w:rPr>
                  <w:rStyle w:val="Hyperlink"/>
                  <w:color w:val="0000FF"/>
                  <w:sz w:val="23"/>
                  <w:szCs w:val="23"/>
                  <w:shd w:val="clear" w:color="auto" w:fill="FFFFFF"/>
                </w:rPr>
                <w:t>https://teamdynamix.umich.edu/TDClient/40/Portal/Requests/ServiceDet?ID=2851</w:t>
              </w:r>
            </w:hyperlink>
          </w:p>
          <w:p w14:paraId="646C5840" w14:textId="77777777" w:rsidR="001B4A23" w:rsidRDefault="001B4A23" w:rsidP="001B4A23">
            <w:pPr>
              <w:spacing w:before="120"/>
              <w:rPr>
                <w:sz w:val="23"/>
                <w:szCs w:val="23"/>
              </w:rPr>
            </w:pPr>
            <w:r w:rsidRPr="002B3039">
              <w:rPr>
                <w:sz w:val="23"/>
                <w:szCs w:val="23"/>
              </w:rPr>
              <w:t>For variable hour temporary employee appointments, Human Resources will track hours worked, and if indicated, trigger offer of health care coverage at end of measurement period.</w:t>
            </w:r>
          </w:p>
          <w:p w14:paraId="04EF73E5" w14:textId="2A46425B" w:rsidR="001B4A23" w:rsidRPr="002B3039" w:rsidRDefault="001B4A23" w:rsidP="001B4A23">
            <w:pPr>
              <w:spacing w:before="120"/>
              <w:rPr>
                <w:sz w:val="23"/>
                <w:szCs w:val="23"/>
              </w:rPr>
            </w:pPr>
          </w:p>
        </w:tc>
      </w:tr>
      <w:tr w:rsidR="001B4A23" w:rsidRPr="002B3039" w14:paraId="4B232BC5" w14:textId="77777777" w:rsidTr="00A93F2F">
        <w:tc>
          <w:tcPr>
            <w:tcW w:w="4607" w:type="dxa"/>
          </w:tcPr>
          <w:p w14:paraId="6CC09983" w14:textId="77777777" w:rsidR="001B4A23" w:rsidRPr="002B3039" w:rsidRDefault="001B4A23" w:rsidP="001B4A23">
            <w:pPr>
              <w:spacing w:before="120"/>
              <w:rPr>
                <w:sz w:val="23"/>
                <w:szCs w:val="23"/>
              </w:rPr>
            </w:pPr>
            <w:r>
              <w:lastRenderedPageBreak/>
              <w:t>Discuss a</w:t>
            </w:r>
            <w:r>
              <w:rPr>
                <w:sz w:val="23"/>
                <w:szCs w:val="23"/>
              </w:rPr>
              <w:t>ll actual and potential conflicts of interest or commitment with candidate and any disclosures as necessary.</w:t>
            </w:r>
            <w:r>
              <w:rPr>
                <w:sz w:val="23"/>
                <w:szCs w:val="23"/>
              </w:rPr>
              <w:br/>
            </w:r>
          </w:p>
        </w:tc>
        <w:tc>
          <w:tcPr>
            <w:tcW w:w="2340" w:type="dxa"/>
          </w:tcPr>
          <w:p w14:paraId="33CE299B"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Administrative Assistant, Hiring Manager)</w:t>
            </w:r>
          </w:p>
        </w:tc>
        <w:tc>
          <w:tcPr>
            <w:tcW w:w="3334" w:type="dxa"/>
            <w:shd w:val="clear" w:color="auto" w:fill="auto"/>
          </w:tcPr>
          <w:p w14:paraId="071EF242" w14:textId="77777777" w:rsidR="001B4A23" w:rsidRPr="002B3039" w:rsidRDefault="001B4A23" w:rsidP="001B4A23">
            <w:pPr>
              <w:spacing w:before="120"/>
              <w:rPr>
                <w:sz w:val="23"/>
                <w:szCs w:val="23"/>
              </w:rPr>
            </w:pPr>
            <w:hyperlink r:id="rId39">
              <w:r w:rsidRPr="002B3039">
                <w:rPr>
                  <w:color w:val="0000FF"/>
                  <w:sz w:val="23"/>
                  <w:szCs w:val="23"/>
                  <w:u w:val="single"/>
                </w:rPr>
                <w:t>SPG 201.65-1, Conflicts of Interest and Conflicts of Commitment</w:t>
              </w:r>
            </w:hyperlink>
          </w:p>
          <w:p w14:paraId="49408460" w14:textId="77777777" w:rsidR="001B4A23" w:rsidRPr="002B3039" w:rsidRDefault="001B4A23" w:rsidP="001B4A23">
            <w:pPr>
              <w:spacing w:before="120"/>
              <w:rPr>
                <w:sz w:val="23"/>
                <w:szCs w:val="23"/>
              </w:rPr>
            </w:pPr>
            <w:r w:rsidRPr="002B3039">
              <w:rPr>
                <w:sz w:val="23"/>
                <w:szCs w:val="23"/>
              </w:rPr>
              <w:t xml:space="preserve">Consult department’s policy </w:t>
            </w:r>
            <w:r w:rsidRPr="002B3039">
              <w:rPr>
                <w:sz w:val="23"/>
                <w:szCs w:val="23"/>
                <w:highlight w:val="yellow"/>
              </w:rPr>
              <w:t>[insert Local Policy].</w:t>
            </w:r>
          </w:p>
        </w:tc>
      </w:tr>
      <w:tr w:rsidR="001B4A23" w:rsidRPr="002B3039" w14:paraId="05912EC0" w14:textId="77777777" w:rsidTr="00A93F2F">
        <w:tc>
          <w:tcPr>
            <w:tcW w:w="4607" w:type="dxa"/>
          </w:tcPr>
          <w:p w14:paraId="1F52F6B1" w14:textId="77777777" w:rsidR="001B4A23" w:rsidRPr="00E070BF" w:rsidRDefault="001B4A23" w:rsidP="001B4A23">
            <w:pPr>
              <w:spacing w:before="120"/>
              <w:rPr>
                <w:sz w:val="23"/>
                <w:szCs w:val="23"/>
              </w:rPr>
            </w:pPr>
            <w:r w:rsidRPr="00E070BF">
              <w:rPr>
                <w:sz w:val="23"/>
                <w:szCs w:val="23"/>
              </w:rPr>
              <w:t>Ensure new hires have completed required training as appropriate, including within the first 60 days the on-line module "Cultivating a Culture of Respect: Sexual Harassment and Misconduct Awareness."</w:t>
            </w:r>
          </w:p>
        </w:tc>
        <w:tc>
          <w:tcPr>
            <w:tcW w:w="2340" w:type="dxa"/>
          </w:tcPr>
          <w:p w14:paraId="4CCE9AC6" w14:textId="77777777" w:rsidR="001B4A23" w:rsidRPr="00E070BF" w:rsidRDefault="001B4A23" w:rsidP="001B4A23">
            <w:pPr>
              <w:spacing w:before="120"/>
              <w:rPr>
                <w:sz w:val="23"/>
                <w:szCs w:val="23"/>
                <w:highlight w:val="yellow"/>
              </w:rPr>
            </w:pPr>
            <w:r w:rsidRPr="00E070BF">
              <w:rPr>
                <w:sz w:val="23"/>
                <w:szCs w:val="23"/>
                <w:highlight w:val="yellow"/>
              </w:rPr>
              <w:t>[insert appropriate person/position]</w:t>
            </w:r>
            <w:r w:rsidRPr="00E070BF">
              <w:rPr>
                <w:sz w:val="23"/>
                <w:szCs w:val="23"/>
              </w:rPr>
              <w:t xml:space="preserve"> (HR Officer, Administrative Assistant, Hiring Manager)</w:t>
            </w:r>
          </w:p>
        </w:tc>
        <w:tc>
          <w:tcPr>
            <w:tcW w:w="3334" w:type="dxa"/>
            <w:shd w:val="clear" w:color="auto" w:fill="auto"/>
          </w:tcPr>
          <w:p w14:paraId="2D1479CB" w14:textId="77777777" w:rsidR="001B4A23" w:rsidRDefault="001B4A23" w:rsidP="001B4A23">
            <w:pPr>
              <w:spacing w:before="120"/>
            </w:pPr>
            <w:r w:rsidRPr="003835D9">
              <w:t xml:space="preserve">Check with HR Representative to track training or supervisors can track in </w:t>
            </w:r>
            <w:hyperlink r:id="rId40" w:history="1">
              <w:r w:rsidRPr="00EE151E">
                <w:rPr>
                  <w:rStyle w:val="Hyperlink"/>
                  <w:color w:val="0000FF"/>
                </w:rPr>
                <w:t>My LINC</w:t>
              </w:r>
            </w:hyperlink>
            <w:r w:rsidRPr="00EE151E">
              <w:rPr>
                <w:color w:val="FF0000"/>
              </w:rPr>
              <w:t xml:space="preserve"> </w:t>
            </w:r>
            <w:r w:rsidRPr="003835D9">
              <w:t>– Team icon/Manager Dashboard</w:t>
            </w:r>
          </w:p>
        </w:tc>
      </w:tr>
      <w:tr w:rsidR="001B4A23" w:rsidRPr="002B3039" w14:paraId="64AC1A27" w14:textId="77777777" w:rsidTr="00A93F2F">
        <w:tc>
          <w:tcPr>
            <w:tcW w:w="4607" w:type="dxa"/>
          </w:tcPr>
          <w:p w14:paraId="2DBB3299" w14:textId="77777777" w:rsidR="001B4A23" w:rsidRPr="002B3039" w:rsidRDefault="001B4A23" w:rsidP="001B4A23">
            <w:pPr>
              <w:rPr>
                <w:sz w:val="23"/>
                <w:szCs w:val="23"/>
              </w:rPr>
            </w:pPr>
            <w:r w:rsidRPr="002B3039">
              <w:rPr>
                <w:sz w:val="23"/>
                <w:szCs w:val="23"/>
              </w:rPr>
              <w:t>For Units out of scope for SSC, ensure change in appointment is processed correctly by comparing the gross pay register with the source documentation (i.e., Submittal Form).</w:t>
            </w:r>
          </w:p>
          <w:p w14:paraId="0190EFED" w14:textId="7DB7D7BB" w:rsidR="001B4A23" w:rsidRPr="002B3039" w:rsidRDefault="001B4A23" w:rsidP="001B4A23">
            <w:pPr>
              <w:rPr>
                <w:sz w:val="23"/>
                <w:szCs w:val="23"/>
              </w:rPr>
            </w:pPr>
            <w:r w:rsidRPr="002B3039">
              <w:rPr>
                <w:sz w:val="23"/>
                <w:szCs w:val="23"/>
              </w:rPr>
              <w:t xml:space="preserve">For Units in scope for SSC, monitor management reports (Gross Pay Register, Payroll Yearly Trend, </w:t>
            </w:r>
            <w:proofErr w:type="spellStart"/>
            <w:r w:rsidRPr="002B3039">
              <w:rPr>
                <w:sz w:val="23"/>
                <w:szCs w:val="23"/>
              </w:rPr>
              <w:t>eNotification</w:t>
            </w:r>
            <w:proofErr w:type="spellEnd"/>
            <w:r w:rsidRPr="002B3039">
              <w:rPr>
                <w:sz w:val="23"/>
                <w:szCs w:val="23"/>
              </w:rPr>
              <w:t xml:space="preserve"> HR DEPT</w:t>
            </w:r>
            <w:r>
              <w:rPr>
                <w:sz w:val="23"/>
                <w:szCs w:val="23"/>
              </w:rPr>
              <w:t>,</w:t>
            </w:r>
            <w:r w:rsidRPr="002B3039">
              <w:rPr>
                <w:sz w:val="23"/>
                <w:szCs w:val="23"/>
              </w:rPr>
              <w:t xml:space="preserve"> and </w:t>
            </w:r>
            <w:r w:rsidRPr="00816507">
              <w:rPr>
                <w:sz w:val="23"/>
                <w:szCs w:val="23"/>
              </w:rPr>
              <w:t xml:space="preserve">HR ORG) as applicable for valid approvers, reasonableness, and </w:t>
            </w:r>
            <w:r w:rsidRPr="007F1BD8">
              <w:rPr>
                <w:sz w:val="23"/>
                <w:szCs w:val="23"/>
              </w:rPr>
              <w:t xml:space="preserve">appropriateness.  Reports can be found by going to </w:t>
            </w:r>
            <w:hyperlink r:id="rId41" w:history="1">
              <w:r w:rsidRPr="00816507">
                <w:rPr>
                  <w:rStyle w:val="Hyperlink"/>
                  <w:sz w:val="23"/>
                  <w:szCs w:val="23"/>
                </w:rPr>
                <w:t>Find an Existing or Standard Report</w:t>
              </w:r>
            </w:hyperlink>
            <w:r w:rsidRPr="00816507">
              <w:rPr>
                <w:color w:val="FF0000"/>
                <w:sz w:val="23"/>
                <w:szCs w:val="23"/>
              </w:rPr>
              <w:t xml:space="preserve"> </w:t>
            </w:r>
            <w:r w:rsidRPr="007F1BD8">
              <w:rPr>
                <w:sz w:val="23"/>
                <w:szCs w:val="23"/>
              </w:rPr>
              <w:t>on the Human Resources website.</w:t>
            </w:r>
          </w:p>
        </w:tc>
        <w:tc>
          <w:tcPr>
            <w:tcW w:w="2340" w:type="dxa"/>
          </w:tcPr>
          <w:p w14:paraId="3051107E" w14:textId="77777777" w:rsidR="001B4A23" w:rsidRPr="002B3039" w:rsidRDefault="001B4A23" w:rsidP="001B4A23">
            <w:pPr>
              <w:spacing w:before="120"/>
              <w:rPr>
                <w:sz w:val="23"/>
                <w:szCs w:val="23"/>
                <w:highlight w:val="yellow"/>
              </w:rPr>
            </w:pPr>
            <w:r w:rsidRPr="002B3039">
              <w:rPr>
                <w:sz w:val="23"/>
                <w:szCs w:val="23"/>
                <w:highlight w:val="yellow"/>
              </w:rPr>
              <w:t>[insert appropriate person/position]</w:t>
            </w:r>
            <w:r w:rsidRPr="002B3039">
              <w:rPr>
                <w:sz w:val="23"/>
                <w:szCs w:val="23"/>
              </w:rPr>
              <w:t xml:space="preserve"> (HR Officer, Business Administrator, Administrative Assistant)</w:t>
            </w:r>
          </w:p>
        </w:tc>
        <w:tc>
          <w:tcPr>
            <w:tcW w:w="3334" w:type="dxa"/>
            <w:shd w:val="clear" w:color="auto" w:fill="auto"/>
          </w:tcPr>
          <w:p w14:paraId="30F290DC" w14:textId="77777777" w:rsidR="001B4A23" w:rsidRPr="002B3039" w:rsidRDefault="001B4A23" w:rsidP="001B4A23">
            <w:pPr>
              <w:spacing w:before="120"/>
              <w:rPr>
                <w:sz w:val="23"/>
                <w:szCs w:val="23"/>
              </w:rPr>
            </w:pPr>
            <w:r w:rsidRPr="002B3039">
              <w:rPr>
                <w:sz w:val="23"/>
                <w:szCs w:val="23"/>
              </w:rPr>
              <w:t xml:space="preserve">Payroll Yearly Trend Report can </w:t>
            </w:r>
            <w:r w:rsidRPr="00E070BF">
              <w:rPr>
                <w:sz w:val="23"/>
                <w:szCs w:val="23"/>
              </w:rPr>
              <w:t xml:space="preserve">be found under the MGMT REPORTS tab of M-Reports (go to </w:t>
            </w:r>
            <w:hyperlink r:id="rId42" w:history="1">
              <w:r w:rsidRPr="007E57A6">
                <w:rPr>
                  <w:rStyle w:val="Hyperlink"/>
                  <w:sz w:val="23"/>
                  <w:szCs w:val="23"/>
                </w:rPr>
                <w:t>Wolverine Access</w:t>
              </w:r>
            </w:hyperlink>
            <w:r w:rsidRPr="00E070BF">
              <w:rPr>
                <w:sz w:val="23"/>
                <w:szCs w:val="23"/>
              </w:rPr>
              <w:t>/M-Reports) For HR Reports contact uhr-</w:t>
            </w:r>
            <w:r w:rsidRPr="002B3039">
              <w:rPr>
                <w:sz w:val="23"/>
                <w:szCs w:val="23"/>
              </w:rPr>
              <w:t>report-issues@umich.edu</w:t>
            </w:r>
          </w:p>
        </w:tc>
      </w:tr>
    </w:tbl>
    <w:p w14:paraId="397444A4" w14:textId="77777777" w:rsidR="00444C99" w:rsidRPr="002B3039" w:rsidRDefault="00A9353D">
      <w:pPr>
        <w:spacing w:before="120"/>
        <w:rPr>
          <w:sz w:val="23"/>
          <w:szCs w:val="23"/>
        </w:rPr>
      </w:pPr>
      <w:r w:rsidRPr="002B3039">
        <w:rPr>
          <w:sz w:val="23"/>
          <w:szCs w:val="23"/>
          <w:u w:val="single"/>
        </w:rPr>
        <w:t>Other related information</w:t>
      </w:r>
      <w:r w:rsidRPr="002B3039">
        <w:rPr>
          <w:sz w:val="23"/>
          <w:szCs w:val="23"/>
        </w:rPr>
        <w:t>:</w:t>
      </w:r>
    </w:p>
    <w:p w14:paraId="3C7A0A1D" w14:textId="77777777" w:rsidR="00444C99" w:rsidRPr="002B3039" w:rsidRDefault="00A9353D">
      <w:pPr>
        <w:spacing w:before="120"/>
        <w:rPr>
          <w:sz w:val="23"/>
          <w:szCs w:val="23"/>
        </w:rPr>
      </w:pPr>
      <w:r w:rsidRPr="002B3039">
        <w:rPr>
          <w:sz w:val="23"/>
          <w:szCs w:val="23"/>
        </w:rPr>
        <w:t>Key Contacts:</w:t>
      </w:r>
    </w:p>
    <w:p w14:paraId="2BEB82FB" w14:textId="011D0829" w:rsidR="00E144F6" w:rsidRPr="00E144F6" w:rsidRDefault="00E144F6" w:rsidP="00E144F6">
      <w:pPr>
        <w:pStyle w:val="ListParagraph"/>
        <w:numPr>
          <w:ilvl w:val="0"/>
          <w:numId w:val="1"/>
        </w:numPr>
        <w:rPr>
          <w:sz w:val="23"/>
          <w:szCs w:val="23"/>
        </w:rPr>
      </w:pPr>
      <w:r w:rsidRPr="00E144F6">
        <w:rPr>
          <w:sz w:val="23"/>
          <w:szCs w:val="23"/>
        </w:rPr>
        <w:t xml:space="preserve">Additional employment resources </w:t>
      </w:r>
      <w:r w:rsidRPr="0003479A">
        <w:rPr>
          <w:sz w:val="23"/>
          <w:szCs w:val="23"/>
        </w:rPr>
        <w:t xml:space="preserve">for departments can be found on the Talent Acquisition (formerly Recruiting and Employment) website at </w:t>
      </w:r>
      <w:hyperlink r:id="rId43" w:history="1">
        <w:r w:rsidRPr="00E144F6">
          <w:rPr>
            <w:rStyle w:val="Hyperlink"/>
            <w:sz w:val="23"/>
            <w:szCs w:val="23"/>
          </w:rPr>
          <w:t>https://hr.umich.edu/working-u-m/management-administration/talent-acquisition-formerly-recruiting-employment</w:t>
        </w:r>
      </w:hyperlink>
      <w:r w:rsidRPr="00E144F6">
        <w:rPr>
          <w:sz w:val="23"/>
          <w:szCs w:val="23"/>
        </w:rPr>
        <w:t xml:space="preserve"> and</w:t>
      </w:r>
      <w:r w:rsidRPr="00E144F6">
        <w:rPr>
          <w:color w:val="FF0000"/>
          <w:sz w:val="23"/>
          <w:szCs w:val="23"/>
        </w:rPr>
        <w:t xml:space="preserve"> </w:t>
      </w:r>
      <w:hyperlink r:id="rId44">
        <w:r w:rsidRPr="00E144F6">
          <w:rPr>
            <w:color w:val="0000FF"/>
            <w:sz w:val="23"/>
            <w:szCs w:val="23"/>
            <w:u w:val="single"/>
          </w:rPr>
          <w:t>My LINC</w:t>
        </w:r>
      </w:hyperlink>
      <w:r w:rsidRPr="00E144F6">
        <w:rPr>
          <w:sz w:val="23"/>
          <w:szCs w:val="23"/>
        </w:rPr>
        <w:t xml:space="preserve"> </w:t>
      </w:r>
      <w:r w:rsidRPr="00E144F6">
        <w:rPr>
          <w:i/>
          <w:sz w:val="23"/>
          <w:szCs w:val="23"/>
        </w:rPr>
        <w:t>eRecruit: User Resources</w:t>
      </w:r>
      <w:r w:rsidRPr="00E144F6">
        <w:rPr>
          <w:sz w:val="23"/>
          <w:szCs w:val="23"/>
        </w:rPr>
        <w:t>.</w:t>
      </w:r>
    </w:p>
    <w:p w14:paraId="0AAF24E5" w14:textId="77777777" w:rsidR="00444C99" w:rsidRPr="002B3039" w:rsidRDefault="00A9353D">
      <w:pPr>
        <w:numPr>
          <w:ilvl w:val="0"/>
          <w:numId w:val="1"/>
        </w:numPr>
        <w:spacing w:before="120"/>
        <w:rPr>
          <w:sz w:val="23"/>
          <w:szCs w:val="23"/>
        </w:rPr>
      </w:pPr>
      <w:r w:rsidRPr="002B3039">
        <w:rPr>
          <w:sz w:val="23"/>
          <w:szCs w:val="23"/>
        </w:rPr>
        <w:t xml:space="preserve">Contact your HR Unit Liaison </w:t>
      </w:r>
      <w:r w:rsidRPr="002B3039">
        <w:rPr>
          <w:sz w:val="23"/>
          <w:szCs w:val="23"/>
          <w:highlight w:val="yellow"/>
        </w:rPr>
        <w:t>[insert name]</w:t>
      </w:r>
      <w:r w:rsidRPr="002B3039">
        <w:rPr>
          <w:sz w:val="23"/>
          <w:szCs w:val="23"/>
        </w:rPr>
        <w:t xml:space="preserve"> for eRecruit access question.</w:t>
      </w:r>
    </w:p>
    <w:p w14:paraId="7C270BA0" w14:textId="77777777" w:rsidR="00444C99" w:rsidRPr="002B3039" w:rsidRDefault="00A9353D">
      <w:pPr>
        <w:numPr>
          <w:ilvl w:val="0"/>
          <w:numId w:val="1"/>
        </w:numPr>
        <w:spacing w:before="120"/>
        <w:rPr>
          <w:sz w:val="23"/>
          <w:szCs w:val="23"/>
        </w:rPr>
      </w:pPr>
      <w:r w:rsidRPr="002B3039">
        <w:rPr>
          <w:sz w:val="23"/>
          <w:szCs w:val="23"/>
        </w:rPr>
        <w:t>Contact HR Officer [</w:t>
      </w:r>
      <w:r w:rsidRPr="002B3039">
        <w:rPr>
          <w:sz w:val="23"/>
          <w:szCs w:val="23"/>
          <w:highlight w:val="yellow"/>
        </w:rPr>
        <w:t>insert HR Office or equivalent name</w:t>
      </w:r>
      <w:r w:rsidRPr="002B3039">
        <w:rPr>
          <w:sz w:val="23"/>
          <w:szCs w:val="23"/>
        </w:rPr>
        <w:t>] for any concerns.</w:t>
      </w:r>
    </w:p>
    <w:p w14:paraId="00F6004D" w14:textId="77777777" w:rsidR="00444C99" w:rsidRPr="002B3039" w:rsidRDefault="00A9353D">
      <w:pPr>
        <w:numPr>
          <w:ilvl w:val="0"/>
          <w:numId w:val="1"/>
        </w:numPr>
        <w:spacing w:before="120"/>
        <w:rPr>
          <w:sz w:val="23"/>
          <w:szCs w:val="23"/>
        </w:rPr>
      </w:pPr>
      <w:r w:rsidRPr="002B3039">
        <w:rPr>
          <w:sz w:val="23"/>
          <w:szCs w:val="23"/>
        </w:rPr>
        <w:t>For University HR assistance contact University HR Rep.</w:t>
      </w:r>
    </w:p>
    <w:p w14:paraId="78763128" w14:textId="77777777" w:rsidR="00444C99" w:rsidRPr="002B3039" w:rsidRDefault="00444C99">
      <w:pPr>
        <w:spacing w:before="120"/>
        <w:ind w:left="720"/>
        <w:rPr>
          <w:sz w:val="23"/>
          <w:szCs w:val="23"/>
        </w:rPr>
      </w:pPr>
    </w:p>
    <w:p w14:paraId="6948CBA8" w14:textId="77777777" w:rsidR="00444C99" w:rsidRPr="002B3039" w:rsidRDefault="00A9353D">
      <w:pPr>
        <w:spacing w:before="120"/>
        <w:rPr>
          <w:sz w:val="23"/>
          <w:szCs w:val="23"/>
        </w:rPr>
      </w:pPr>
      <w:r w:rsidRPr="002B3039">
        <w:rPr>
          <w:sz w:val="23"/>
          <w:szCs w:val="23"/>
        </w:rPr>
        <w:t>Related Standard Practice Guides:</w:t>
      </w:r>
    </w:p>
    <w:p w14:paraId="28B9E8A4" w14:textId="77777777" w:rsidR="00444C99" w:rsidRPr="002B3039" w:rsidRDefault="00A9353D">
      <w:pPr>
        <w:numPr>
          <w:ilvl w:val="0"/>
          <w:numId w:val="2"/>
        </w:numPr>
        <w:pBdr>
          <w:top w:val="nil"/>
          <w:left w:val="nil"/>
          <w:bottom w:val="nil"/>
          <w:right w:val="nil"/>
          <w:between w:val="nil"/>
        </w:pBdr>
        <w:spacing w:before="120"/>
        <w:rPr>
          <w:color w:val="000000"/>
          <w:sz w:val="23"/>
          <w:szCs w:val="23"/>
        </w:rPr>
      </w:pPr>
      <w:r w:rsidRPr="002B3039">
        <w:rPr>
          <w:color w:val="000000"/>
          <w:sz w:val="23"/>
          <w:szCs w:val="23"/>
        </w:rPr>
        <w:t xml:space="preserve">In accordance with </w:t>
      </w:r>
      <w:hyperlink r:id="rId45">
        <w:r w:rsidRPr="002B3039">
          <w:rPr>
            <w:color w:val="0000FF"/>
            <w:sz w:val="23"/>
            <w:szCs w:val="23"/>
            <w:u w:val="single"/>
          </w:rPr>
          <w:t>SPG 201.65-0, Work Outside the University</w:t>
        </w:r>
      </w:hyperlink>
      <w:r w:rsidRPr="002B3039">
        <w:rPr>
          <w:color w:val="000000"/>
          <w:sz w:val="23"/>
          <w:szCs w:val="23"/>
        </w:rPr>
        <w:t xml:space="preserve">, University employees may be employed outside of the University, but the outside employment must not detract from the performance of the duties and responsibilities of the University position, nor may it create a conflict of interest. </w:t>
      </w:r>
    </w:p>
    <w:p w14:paraId="7F1E91AC" w14:textId="77777777" w:rsidR="00444C99" w:rsidRPr="002B3039" w:rsidRDefault="00A9353D">
      <w:pPr>
        <w:numPr>
          <w:ilvl w:val="0"/>
          <w:numId w:val="2"/>
        </w:numPr>
        <w:pBdr>
          <w:top w:val="nil"/>
          <w:left w:val="nil"/>
          <w:bottom w:val="nil"/>
          <w:right w:val="nil"/>
          <w:between w:val="nil"/>
        </w:pBdr>
        <w:spacing w:before="120"/>
        <w:rPr>
          <w:sz w:val="23"/>
          <w:szCs w:val="23"/>
        </w:rPr>
      </w:pPr>
      <w:r w:rsidRPr="00D75E14">
        <w:rPr>
          <w:color w:val="000000"/>
          <w:sz w:val="23"/>
          <w:szCs w:val="23"/>
        </w:rPr>
        <w:t>In accordance</w:t>
      </w:r>
      <w:r w:rsidRPr="002B3039">
        <w:rPr>
          <w:color w:val="000000"/>
          <w:sz w:val="23"/>
          <w:szCs w:val="23"/>
        </w:rPr>
        <w:t xml:space="preserve"> with </w:t>
      </w:r>
      <w:hyperlink r:id="rId46">
        <w:r w:rsidRPr="002B3039">
          <w:rPr>
            <w:color w:val="0000FF"/>
            <w:sz w:val="23"/>
            <w:szCs w:val="23"/>
            <w:u w:val="single"/>
          </w:rPr>
          <w:t>SPG 201.35, Non-Discrimination</w:t>
        </w:r>
      </w:hyperlink>
      <w:r w:rsidRPr="002B3039">
        <w:rPr>
          <w:color w:val="000000"/>
          <w:sz w:val="23"/>
          <w:szCs w:val="23"/>
        </w:rPr>
        <w:t>,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w:t>
      </w:r>
    </w:p>
    <w:p w14:paraId="52C7793B" w14:textId="77777777" w:rsidR="00444C99" w:rsidRPr="002B3039" w:rsidRDefault="00A9353D">
      <w:pPr>
        <w:numPr>
          <w:ilvl w:val="0"/>
          <w:numId w:val="2"/>
        </w:numPr>
        <w:pBdr>
          <w:top w:val="nil"/>
          <w:left w:val="nil"/>
          <w:bottom w:val="nil"/>
          <w:right w:val="nil"/>
          <w:between w:val="nil"/>
        </w:pBdr>
        <w:spacing w:before="120"/>
        <w:rPr>
          <w:sz w:val="23"/>
          <w:szCs w:val="23"/>
        </w:rPr>
      </w:pPr>
      <w:r w:rsidRPr="002B3039">
        <w:rPr>
          <w:color w:val="000000"/>
          <w:sz w:val="23"/>
          <w:szCs w:val="23"/>
        </w:rPr>
        <w:lastRenderedPageBreak/>
        <w:t xml:space="preserve">In accordance with </w:t>
      </w:r>
      <w:hyperlink r:id="rId47">
        <w:r w:rsidRPr="002B3039">
          <w:rPr>
            <w:color w:val="0000FF"/>
            <w:sz w:val="23"/>
            <w:szCs w:val="23"/>
            <w:u w:val="single"/>
          </w:rPr>
          <w:t>SPG 201.46, Personnel Records - Collection, Retention and Release</w:t>
        </w:r>
      </w:hyperlink>
      <w:r w:rsidRPr="002B3039">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4982AF1D" w14:textId="02CB18CB" w:rsidR="00444C99" w:rsidRPr="002B3039" w:rsidRDefault="00A9353D">
      <w:pPr>
        <w:numPr>
          <w:ilvl w:val="0"/>
          <w:numId w:val="2"/>
        </w:numPr>
        <w:pBdr>
          <w:top w:val="nil"/>
          <w:left w:val="nil"/>
          <w:bottom w:val="nil"/>
          <w:right w:val="nil"/>
          <w:between w:val="nil"/>
        </w:pBdr>
        <w:spacing w:before="120"/>
        <w:rPr>
          <w:sz w:val="23"/>
          <w:szCs w:val="23"/>
        </w:rPr>
      </w:pPr>
      <w:r w:rsidRPr="002B3039">
        <w:rPr>
          <w:color w:val="000000"/>
          <w:sz w:val="23"/>
          <w:szCs w:val="23"/>
        </w:rPr>
        <w:t xml:space="preserve">Refer to </w:t>
      </w:r>
      <w:hyperlink r:id="rId48">
        <w:r w:rsidRPr="002B3039">
          <w:rPr>
            <w:color w:val="0000FF"/>
            <w:sz w:val="23"/>
            <w:szCs w:val="23"/>
            <w:u w:val="single"/>
          </w:rPr>
          <w:t xml:space="preserve">SPG 604.01, Departmental Record Retention </w:t>
        </w:r>
        <w:r w:rsidR="0003479A" w:rsidRPr="002B3039">
          <w:rPr>
            <w:color w:val="0000FF"/>
            <w:sz w:val="23"/>
            <w:szCs w:val="23"/>
            <w:u w:val="single"/>
          </w:rPr>
          <w:t>for</w:t>
        </w:r>
        <w:r w:rsidRPr="002B3039">
          <w:rPr>
            <w:color w:val="0000FF"/>
            <w:sz w:val="23"/>
            <w:szCs w:val="23"/>
            <w:u w:val="single"/>
          </w:rPr>
          <w:t xml:space="preserve"> Business and Financial Records</w:t>
        </w:r>
      </w:hyperlink>
      <w:r w:rsidRPr="002B3039">
        <w:rPr>
          <w:color w:val="000000"/>
          <w:sz w:val="23"/>
          <w:szCs w:val="23"/>
        </w:rPr>
        <w:t>, to determine the proper record retention period relating to the job posting process.</w:t>
      </w:r>
      <w:r w:rsidR="00550E2A" w:rsidRPr="002B3039">
        <w:rPr>
          <w:color w:val="000000"/>
          <w:sz w:val="23"/>
          <w:szCs w:val="23"/>
        </w:rPr>
        <w:t xml:space="preserve"> </w:t>
      </w:r>
    </w:p>
    <w:p w14:paraId="3584CDD8" w14:textId="77777777" w:rsidR="00444C99" w:rsidRPr="002B3039" w:rsidRDefault="00A9353D">
      <w:pPr>
        <w:numPr>
          <w:ilvl w:val="0"/>
          <w:numId w:val="2"/>
        </w:numPr>
        <w:spacing w:before="120"/>
        <w:rPr>
          <w:sz w:val="23"/>
          <w:szCs w:val="23"/>
        </w:rPr>
      </w:pPr>
      <w:r w:rsidRPr="002B3039">
        <w:rPr>
          <w:sz w:val="23"/>
          <w:szCs w:val="23"/>
        </w:rPr>
        <w:t xml:space="preserve"> In accordance with </w:t>
      </w:r>
      <w:hyperlink r:id="rId49">
        <w:r w:rsidRPr="002B3039">
          <w:rPr>
            <w:color w:val="0000FF"/>
            <w:sz w:val="23"/>
            <w:szCs w:val="23"/>
            <w:u w:val="single"/>
          </w:rPr>
          <w:t>SPG 201.53, Security Clearance</w:t>
        </w:r>
      </w:hyperlink>
      <w:r w:rsidRPr="002B3039">
        <w:rPr>
          <w:sz w:val="23"/>
          <w:szCs w:val="23"/>
        </w:rPr>
        <w:t>, The University may require a security clearance of its staff members, as a condition of employment in certain positions. Such clearance may be necessary for incumbents or applicants for employment, if their work requires access to information classified by the Federal Government. The determination of need for security clearance for specific positions or projects will be mutually determined by the University and the responsible Government Agency.</w:t>
      </w:r>
    </w:p>
    <w:p w14:paraId="42D996EF" w14:textId="77777777" w:rsidR="00444C99" w:rsidRPr="002B3039" w:rsidRDefault="00A9353D">
      <w:pPr>
        <w:numPr>
          <w:ilvl w:val="0"/>
          <w:numId w:val="2"/>
        </w:numPr>
        <w:spacing w:before="120"/>
        <w:rPr>
          <w:sz w:val="23"/>
          <w:szCs w:val="23"/>
        </w:rPr>
      </w:pPr>
      <w:r w:rsidRPr="002B3039">
        <w:rPr>
          <w:sz w:val="23"/>
          <w:szCs w:val="23"/>
        </w:rPr>
        <w:t xml:space="preserve">To ensure the proper internal controls are in place when paying faculty, staff and independent contractors, please refer to </w:t>
      </w:r>
      <w:hyperlink r:id="rId50">
        <w:r w:rsidRPr="002B3039">
          <w:rPr>
            <w:color w:val="0000FF"/>
            <w:sz w:val="23"/>
            <w:szCs w:val="23"/>
            <w:u w:val="single"/>
          </w:rPr>
          <w:t>SPG 518.01, Payroll Controls</w:t>
        </w:r>
      </w:hyperlink>
      <w:r w:rsidRPr="002B3039">
        <w:rPr>
          <w:sz w:val="23"/>
          <w:szCs w:val="23"/>
        </w:rPr>
        <w:t>.</w:t>
      </w:r>
    </w:p>
    <w:p w14:paraId="308022E5" w14:textId="77777777" w:rsidR="00444C99" w:rsidRPr="002B3039" w:rsidRDefault="00A9353D">
      <w:pPr>
        <w:numPr>
          <w:ilvl w:val="0"/>
          <w:numId w:val="2"/>
        </w:numPr>
        <w:spacing w:before="120"/>
        <w:rPr>
          <w:sz w:val="23"/>
          <w:szCs w:val="23"/>
        </w:rPr>
      </w:pPr>
      <w:r w:rsidRPr="002B3039">
        <w:rPr>
          <w:sz w:val="23"/>
          <w:szCs w:val="23"/>
        </w:rPr>
        <w:t xml:space="preserve">In accordance with </w:t>
      </w:r>
      <w:hyperlink r:id="rId51">
        <w:r w:rsidRPr="002B3039">
          <w:rPr>
            <w:color w:val="0000FF"/>
            <w:sz w:val="23"/>
            <w:szCs w:val="23"/>
            <w:u w:val="single"/>
          </w:rPr>
          <w:t>SPG 201.43, Probationary Period</w:t>
        </w:r>
      </w:hyperlink>
      <w:r w:rsidRPr="002B3039">
        <w:rPr>
          <w:sz w:val="23"/>
          <w:szCs w:val="23"/>
        </w:rPr>
        <w:t>, during the initial six months of regular employment, employees are considered probationary.  There is no obligation to continue employment through the probationary period.</w:t>
      </w:r>
    </w:p>
    <w:p w14:paraId="3EC77D63" w14:textId="77777777" w:rsidR="00444C99" w:rsidRPr="002B3039" w:rsidRDefault="00A9353D">
      <w:pPr>
        <w:numPr>
          <w:ilvl w:val="0"/>
          <w:numId w:val="2"/>
        </w:numPr>
        <w:pBdr>
          <w:top w:val="nil"/>
          <w:left w:val="nil"/>
          <w:bottom w:val="nil"/>
          <w:right w:val="nil"/>
          <w:between w:val="nil"/>
        </w:pBdr>
        <w:spacing w:before="120"/>
        <w:rPr>
          <w:sz w:val="23"/>
          <w:szCs w:val="23"/>
        </w:rPr>
      </w:pPr>
      <w:r w:rsidRPr="002B3039">
        <w:rPr>
          <w:color w:val="000000"/>
          <w:sz w:val="23"/>
          <w:szCs w:val="23"/>
        </w:rPr>
        <w:t xml:space="preserve">In accordance with </w:t>
      </w:r>
      <w:hyperlink r:id="rId52">
        <w:r w:rsidRPr="002B3039">
          <w:rPr>
            <w:color w:val="0000FF"/>
            <w:sz w:val="23"/>
            <w:szCs w:val="23"/>
            <w:u w:val="single"/>
          </w:rPr>
          <w:t>SPG 201.23, Appointment of Relatives or Others with Close Personal or External Business Relationships; Procedures to Assure Equal Opportunity and to Avoid the Possibility Of Favoritism (Nepotism)</w:t>
        </w:r>
      </w:hyperlink>
      <w:r w:rsidRPr="002B3039">
        <w:rPr>
          <w:color w:val="000000"/>
          <w:sz w:val="23"/>
          <w:szCs w:val="23"/>
        </w:rPr>
        <w:t>, the basic criteria for appointment and promotion of all University staff shall be appropriate qualifications and performance. Relationship to another individual employed by the University shall constitute neither an advantage nor a deterrent to appointment by the University, provided the individual meets and fulfills the appropriate University appointment standards.</w:t>
      </w:r>
    </w:p>
    <w:p w14:paraId="6FF1897C" w14:textId="77777777" w:rsidR="00E74D41" w:rsidRDefault="00E74D41">
      <w:pPr>
        <w:spacing w:before="120"/>
        <w:rPr>
          <w:sz w:val="23"/>
          <w:szCs w:val="23"/>
          <w:u w:val="single"/>
        </w:rPr>
      </w:pPr>
    </w:p>
    <w:p w14:paraId="062222C6" w14:textId="115E766A" w:rsidR="00444C99" w:rsidRPr="002B3039" w:rsidRDefault="00A9353D">
      <w:pPr>
        <w:spacing w:before="120"/>
        <w:rPr>
          <w:sz w:val="23"/>
          <w:szCs w:val="23"/>
        </w:rPr>
      </w:pPr>
      <w:r w:rsidRPr="002B3039">
        <w:rPr>
          <w:sz w:val="23"/>
          <w:szCs w:val="23"/>
          <w:u w:val="single"/>
        </w:rPr>
        <w:t>Record of Revisions</w:t>
      </w:r>
      <w:r w:rsidRPr="002B3039">
        <w:rPr>
          <w:sz w:val="23"/>
          <w:szCs w:val="23"/>
        </w:rPr>
        <w:t>:</w:t>
      </w:r>
    </w:p>
    <w:tbl>
      <w:tblPr>
        <w:tblStyle w:val="a0"/>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5025"/>
        <w:gridCol w:w="1148"/>
        <w:gridCol w:w="2906"/>
      </w:tblGrid>
      <w:tr w:rsidR="00444C99" w:rsidRPr="002B3039" w14:paraId="5C48F645" w14:textId="77777777" w:rsidTr="00A93F2F">
        <w:tc>
          <w:tcPr>
            <w:tcW w:w="1562" w:type="dxa"/>
          </w:tcPr>
          <w:p w14:paraId="669CB74E" w14:textId="77777777" w:rsidR="00444C99" w:rsidRPr="002B3039" w:rsidRDefault="00A9353D">
            <w:pPr>
              <w:pBdr>
                <w:top w:val="nil"/>
                <w:left w:val="nil"/>
                <w:bottom w:val="nil"/>
                <w:right w:val="nil"/>
                <w:between w:val="nil"/>
              </w:pBdr>
              <w:rPr>
                <w:b/>
                <w:color w:val="000000"/>
                <w:sz w:val="23"/>
                <w:szCs w:val="23"/>
              </w:rPr>
            </w:pPr>
            <w:r w:rsidRPr="002B3039">
              <w:rPr>
                <w:b/>
                <w:color w:val="000000"/>
                <w:sz w:val="23"/>
                <w:szCs w:val="23"/>
              </w:rPr>
              <w:t>Date of Issue</w:t>
            </w:r>
          </w:p>
        </w:tc>
        <w:tc>
          <w:tcPr>
            <w:tcW w:w="5025" w:type="dxa"/>
          </w:tcPr>
          <w:p w14:paraId="25312014" w14:textId="77777777" w:rsidR="00444C99" w:rsidRPr="002B3039" w:rsidRDefault="00A9353D">
            <w:pPr>
              <w:pBdr>
                <w:top w:val="nil"/>
                <w:left w:val="nil"/>
                <w:bottom w:val="nil"/>
                <w:right w:val="nil"/>
                <w:between w:val="nil"/>
              </w:pBdr>
              <w:rPr>
                <w:b/>
                <w:color w:val="000000"/>
                <w:sz w:val="23"/>
                <w:szCs w:val="23"/>
              </w:rPr>
            </w:pPr>
            <w:r w:rsidRPr="002B3039">
              <w:rPr>
                <w:b/>
                <w:color w:val="000000"/>
                <w:sz w:val="23"/>
                <w:szCs w:val="23"/>
              </w:rPr>
              <w:t>Description of Change</w:t>
            </w:r>
          </w:p>
        </w:tc>
        <w:tc>
          <w:tcPr>
            <w:tcW w:w="1148" w:type="dxa"/>
          </w:tcPr>
          <w:p w14:paraId="68A85297" w14:textId="77777777" w:rsidR="00444C99" w:rsidRPr="002B3039" w:rsidRDefault="00A9353D">
            <w:pPr>
              <w:pBdr>
                <w:top w:val="nil"/>
                <w:left w:val="nil"/>
                <w:bottom w:val="nil"/>
                <w:right w:val="nil"/>
                <w:between w:val="nil"/>
              </w:pBdr>
              <w:rPr>
                <w:b/>
                <w:color w:val="000000"/>
                <w:sz w:val="23"/>
                <w:szCs w:val="23"/>
              </w:rPr>
            </w:pPr>
            <w:r w:rsidRPr="002B3039">
              <w:rPr>
                <w:b/>
                <w:color w:val="000000"/>
                <w:sz w:val="23"/>
                <w:szCs w:val="23"/>
              </w:rPr>
              <w:t>Page(s) Affected</w:t>
            </w:r>
          </w:p>
        </w:tc>
        <w:tc>
          <w:tcPr>
            <w:tcW w:w="2906" w:type="dxa"/>
          </w:tcPr>
          <w:p w14:paraId="1C7554F5" w14:textId="77777777" w:rsidR="00444C99" w:rsidRPr="002B3039" w:rsidRDefault="00A9353D">
            <w:pPr>
              <w:pBdr>
                <w:top w:val="nil"/>
                <w:left w:val="nil"/>
                <w:bottom w:val="nil"/>
                <w:right w:val="nil"/>
                <w:between w:val="nil"/>
              </w:pBdr>
              <w:rPr>
                <w:b/>
                <w:color w:val="000000"/>
                <w:sz w:val="23"/>
                <w:szCs w:val="23"/>
              </w:rPr>
            </w:pPr>
            <w:r w:rsidRPr="002B3039">
              <w:rPr>
                <w:b/>
                <w:color w:val="000000"/>
                <w:sz w:val="23"/>
                <w:szCs w:val="23"/>
              </w:rPr>
              <w:t>Approved By</w:t>
            </w:r>
          </w:p>
        </w:tc>
      </w:tr>
      <w:tr w:rsidR="00444C99" w:rsidRPr="002B3039" w14:paraId="066EA90A" w14:textId="77777777" w:rsidTr="00A93F2F">
        <w:trPr>
          <w:trHeight w:val="360"/>
        </w:trPr>
        <w:tc>
          <w:tcPr>
            <w:tcW w:w="1562" w:type="dxa"/>
          </w:tcPr>
          <w:p w14:paraId="761CA8E7"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8/1/2007</w:t>
            </w:r>
          </w:p>
        </w:tc>
        <w:tc>
          <w:tcPr>
            <w:tcW w:w="5025" w:type="dxa"/>
          </w:tcPr>
          <w:p w14:paraId="44889F14"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Original template created</w:t>
            </w:r>
          </w:p>
        </w:tc>
        <w:tc>
          <w:tcPr>
            <w:tcW w:w="1148" w:type="dxa"/>
          </w:tcPr>
          <w:p w14:paraId="484B912A"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All</w:t>
            </w:r>
          </w:p>
        </w:tc>
        <w:tc>
          <w:tcPr>
            <w:tcW w:w="2906" w:type="dxa"/>
          </w:tcPr>
          <w:p w14:paraId="160CDC5D"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highlight w:val="yellow"/>
              </w:rPr>
              <w:t>[insert name]</w:t>
            </w:r>
          </w:p>
        </w:tc>
      </w:tr>
      <w:tr w:rsidR="00444C99" w:rsidRPr="002B3039" w14:paraId="2EDFB1ED" w14:textId="77777777" w:rsidTr="00A93F2F">
        <w:trPr>
          <w:trHeight w:val="340"/>
        </w:trPr>
        <w:tc>
          <w:tcPr>
            <w:tcW w:w="1562" w:type="dxa"/>
          </w:tcPr>
          <w:p w14:paraId="5E57A286"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11/20/2008</w:t>
            </w:r>
          </w:p>
        </w:tc>
        <w:tc>
          <w:tcPr>
            <w:tcW w:w="5025" w:type="dxa"/>
          </w:tcPr>
          <w:p w14:paraId="6302C9DE"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Updated with SPG revisions and corrected links</w:t>
            </w:r>
          </w:p>
        </w:tc>
        <w:tc>
          <w:tcPr>
            <w:tcW w:w="1148" w:type="dxa"/>
          </w:tcPr>
          <w:p w14:paraId="7D0725A8" w14:textId="77777777" w:rsidR="00444C99" w:rsidRPr="002B3039" w:rsidRDefault="00444C99">
            <w:pPr>
              <w:pBdr>
                <w:top w:val="nil"/>
                <w:left w:val="nil"/>
                <w:bottom w:val="nil"/>
                <w:right w:val="nil"/>
                <w:between w:val="nil"/>
              </w:pBdr>
              <w:rPr>
                <w:color w:val="000000"/>
                <w:sz w:val="23"/>
                <w:szCs w:val="23"/>
              </w:rPr>
            </w:pPr>
          </w:p>
        </w:tc>
        <w:tc>
          <w:tcPr>
            <w:tcW w:w="2906" w:type="dxa"/>
          </w:tcPr>
          <w:p w14:paraId="163CA056" w14:textId="77777777" w:rsidR="00444C99" w:rsidRPr="002B3039" w:rsidRDefault="00444C99">
            <w:pPr>
              <w:pBdr>
                <w:top w:val="nil"/>
                <w:left w:val="nil"/>
                <w:bottom w:val="nil"/>
                <w:right w:val="nil"/>
                <w:between w:val="nil"/>
              </w:pBdr>
              <w:rPr>
                <w:color w:val="000000"/>
                <w:sz w:val="23"/>
                <w:szCs w:val="23"/>
              </w:rPr>
            </w:pPr>
          </w:p>
        </w:tc>
      </w:tr>
      <w:tr w:rsidR="00444C99" w:rsidRPr="002B3039" w14:paraId="5C268369" w14:textId="77777777" w:rsidTr="00A93F2F">
        <w:trPr>
          <w:trHeight w:val="340"/>
        </w:trPr>
        <w:tc>
          <w:tcPr>
            <w:tcW w:w="1562" w:type="dxa"/>
          </w:tcPr>
          <w:p w14:paraId="56B98ACB"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1/3/2012</w:t>
            </w:r>
          </w:p>
        </w:tc>
        <w:tc>
          <w:tcPr>
            <w:tcW w:w="5025" w:type="dxa"/>
          </w:tcPr>
          <w:p w14:paraId="270E6258"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Updated for FY2012 Certification – references to new DBE Workflow functionality</w:t>
            </w:r>
          </w:p>
        </w:tc>
        <w:tc>
          <w:tcPr>
            <w:tcW w:w="1148" w:type="dxa"/>
          </w:tcPr>
          <w:p w14:paraId="6DDF8037"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1,2</w:t>
            </w:r>
          </w:p>
        </w:tc>
        <w:tc>
          <w:tcPr>
            <w:tcW w:w="2906" w:type="dxa"/>
          </w:tcPr>
          <w:p w14:paraId="3246AB4D" w14:textId="77777777" w:rsidR="00444C99" w:rsidRPr="002B3039" w:rsidRDefault="00444C99">
            <w:pPr>
              <w:pBdr>
                <w:top w:val="nil"/>
                <w:left w:val="nil"/>
                <w:bottom w:val="nil"/>
                <w:right w:val="nil"/>
                <w:between w:val="nil"/>
              </w:pBdr>
              <w:rPr>
                <w:color w:val="000000"/>
                <w:sz w:val="23"/>
                <w:szCs w:val="23"/>
              </w:rPr>
            </w:pPr>
          </w:p>
        </w:tc>
      </w:tr>
      <w:tr w:rsidR="00444C99" w:rsidRPr="002B3039" w14:paraId="71A5E6D1" w14:textId="77777777" w:rsidTr="00A93F2F">
        <w:trPr>
          <w:trHeight w:val="340"/>
        </w:trPr>
        <w:tc>
          <w:tcPr>
            <w:tcW w:w="1562" w:type="dxa"/>
          </w:tcPr>
          <w:p w14:paraId="4C8C3633"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1/15/15</w:t>
            </w:r>
          </w:p>
        </w:tc>
        <w:tc>
          <w:tcPr>
            <w:tcW w:w="5025" w:type="dxa"/>
          </w:tcPr>
          <w:p w14:paraId="3A082150"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Par Launchpad, new management reports, in scope for SSC vs out of scope</w:t>
            </w:r>
          </w:p>
        </w:tc>
        <w:tc>
          <w:tcPr>
            <w:tcW w:w="1148" w:type="dxa"/>
          </w:tcPr>
          <w:p w14:paraId="64F2CB48"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1,2,4</w:t>
            </w:r>
          </w:p>
        </w:tc>
        <w:tc>
          <w:tcPr>
            <w:tcW w:w="2906" w:type="dxa"/>
          </w:tcPr>
          <w:p w14:paraId="516D8576" w14:textId="77777777" w:rsidR="00444C99" w:rsidRPr="002B3039" w:rsidRDefault="00444C99">
            <w:pPr>
              <w:pBdr>
                <w:top w:val="nil"/>
                <w:left w:val="nil"/>
                <w:bottom w:val="nil"/>
                <w:right w:val="nil"/>
                <w:between w:val="nil"/>
              </w:pBdr>
              <w:rPr>
                <w:color w:val="000000"/>
                <w:sz w:val="23"/>
                <w:szCs w:val="23"/>
              </w:rPr>
            </w:pPr>
          </w:p>
        </w:tc>
      </w:tr>
      <w:tr w:rsidR="00444C99" w:rsidRPr="002B3039" w14:paraId="4F017A66" w14:textId="77777777" w:rsidTr="00A93F2F">
        <w:trPr>
          <w:trHeight w:val="340"/>
        </w:trPr>
        <w:tc>
          <w:tcPr>
            <w:tcW w:w="1562" w:type="dxa"/>
          </w:tcPr>
          <w:p w14:paraId="0494CFCC"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1/18/16</w:t>
            </w:r>
          </w:p>
        </w:tc>
        <w:tc>
          <w:tcPr>
            <w:tcW w:w="5025" w:type="dxa"/>
          </w:tcPr>
          <w:p w14:paraId="5BF47FED"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 xml:space="preserve">Updated links; ESR Eligibility; </w:t>
            </w:r>
          </w:p>
        </w:tc>
        <w:tc>
          <w:tcPr>
            <w:tcW w:w="1148" w:type="dxa"/>
          </w:tcPr>
          <w:p w14:paraId="4DDC977D" w14:textId="77777777" w:rsidR="00444C99" w:rsidRPr="002B3039" w:rsidRDefault="00242341">
            <w:pPr>
              <w:pBdr>
                <w:top w:val="nil"/>
                <w:left w:val="nil"/>
                <w:bottom w:val="nil"/>
                <w:right w:val="nil"/>
                <w:between w:val="nil"/>
              </w:pBdr>
              <w:rPr>
                <w:color w:val="000000"/>
                <w:sz w:val="23"/>
                <w:szCs w:val="23"/>
              </w:rPr>
            </w:pPr>
            <w:r w:rsidRPr="002B3039">
              <w:rPr>
                <w:color w:val="000000"/>
                <w:sz w:val="23"/>
                <w:szCs w:val="23"/>
              </w:rPr>
              <w:t>1,2,</w:t>
            </w:r>
            <w:r w:rsidR="00A9353D" w:rsidRPr="002B3039">
              <w:rPr>
                <w:color w:val="000000"/>
                <w:sz w:val="23"/>
                <w:szCs w:val="23"/>
              </w:rPr>
              <w:t>4</w:t>
            </w:r>
          </w:p>
        </w:tc>
        <w:tc>
          <w:tcPr>
            <w:tcW w:w="2906" w:type="dxa"/>
          </w:tcPr>
          <w:p w14:paraId="22AC81EF" w14:textId="77777777" w:rsidR="00444C99" w:rsidRPr="002B3039" w:rsidRDefault="00444C99">
            <w:pPr>
              <w:pBdr>
                <w:top w:val="nil"/>
                <w:left w:val="nil"/>
                <w:bottom w:val="nil"/>
                <w:right w:val="nil"/>
                <w:between w:val="nil"/>
              </w:pBdr>
              <w:rPr>
                <w:color w:val="000000"/>
                <w:sz w:val="23"/>
                <w:szCs w:val="23"/>
              </w:rPr>
            </w:pPr>
          </w:p>
        </w:tc>
      </w:tr>
      <w:tr w:rsidR="00444C99" w:rsidRPr="002B3039" w14:paraId="723F22F2" w14:textId="77777777" w:rsidTr="00A93F2F">
        <w:trPr>
          <w:trHeight w:val="340"/>
        </w:trPr>
        <w:tc>
          <w:tcPr>
            <w:tcW w:w="1562" w:type="dxa"/>
          </w:tcPr>
          <w:p w14:paraId="06C18D53"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12/2016</w:t>
            </w:r>
          </w:p>
        </w:tc>
        <w:tc>
          <w:tcPr>
            <w:tcW w:w="5025" w:type="dxa"/>
          </w:tcPr>
          <w:p w14:paraId="4A575CB4"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Added FLSA language (not new)</w:t>
            </w:r>
          </w:p>
        </w:tc>
        <w:tc>
          <w:tcPr>
            <w:tcW w:w="1148" w:type="dxa"/>
          </w:tcPr>
          <w:p w14:paraId="148C3E09"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w:t>
            </w:r>
          </w:p>
        </w:tc>
        <w:tc>
          <w:tcPr>
            <w:tcW w:w="2906" w:type="dxa"/>
          </w:tcPr>
          <w:p w14:paraId="63348E2C" w14:textId="77777777" w:rsidR="00444C99" w:rsidRPr="002B3039" w:rsidRDefault="00444C99">
            <w:pPr>
              <w:pBdr>
                <w:top w:val="nil"/>
                <w:left w:val="nil"/>
                <w:bottom w:val="nil"/>
                <w:right w:val="nil"/>
                <w:between w:val="nil"/>
              </w:pBdr>
              <w:rPr>
                <w:color w:val="000000"/>
                <w:sz w:val="23"/>
                <w:szCs w:val="23"/>
              </w:rPr>
            </w:pPr>
          </w:p>
        </w:tc>
      </w:tr>
      <w:tr w:rsidR="00444C99" w:rsidRPr="002B3039" w14:paraId="1EC30D3D" w14:textId="77777777" w:rsidTr="00A93F2F">
        <w:trPr>
          <w:trHeight w:val="340"/>
        </w:trPr>
        <w:tc>
          <w:tcPr>
            <w:tcW w:w="1562" w:type="dxa"/>
          </w:tcPr>
          <w:p w14:paraId="7B2C8C81"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11/2017</w:t>
            </w:r>
          </w:p>
        </w:tc>
        <w:tc>
          <w:tcPr>
            <w:tcW w:w="5025" w:type="dxa"/>
          </w:tcPr>
          <w:p w14:paraId="771734F5"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Updated links</w:t>
            </w:r>
          </w:p>
        </w:tc>
        <w:tc>
          <w:tcPr>
            <w:tcW w:w="1148" w:type="dxa"/>
          </w:tcPr>
          <w:p w14:paraId="5057A432"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2 &amp; 4</w:t>
            </w:r>
          </w:p>
        </w:tc>
        <w:tc>
          <w:tcPr>
            <w:tcW w:w="2906" w:type="dxa"/>
          </w:tcPr>
          <w:p w14:paraId="4D43027B" w14:textId="77777777" w:rsidR="00444C99" w:rsidRPr="002B3039" w:rsidRDefault="00444C99">
            <w:pPr>
              <w:pBdr>
                <w:top w:val="nil"/>
                <w:left w:val="nil"/>
                <w:bottom w:val="nil"/>
                <w:right w:val="nil"/>
                <w:between w:val="nil"/>
              </w:pBdr>
              <w:rPr>
                <w:color w:val="000000"/>
                <w:sz w:val="23"/>
                <w:szCs w:val="23"/>
              </w:rPr>
            </w:pPr>
          </w:p>
        </w:tc>
      </w:tr>
      <w:tr w:rsidR="00444C99" w:rsidRPr="002B3039" w14:paraId="3BF312D5" w14:textId="77777777" w:rsidTr="00A93F2F">
        <w:trPr>
          <w:trHeight w:val="340"/>
        </w:trPr>
        <w:tc>
          <w:tcPr>
            <w:tcW w:w="1562" w:type="dxa"/>
          </w:tcPr>
          <w:p w14:paraId="3BDFADDC"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11/2018</w:t>
            </w:r>
          </w:p>
        </w:tc>
        <w:tc>
          <w:tcPr>
            <w:tcW w:w="5025" w:type="dxa"/>
          </w:tcPr>
          <w:p w14:paraId="0F1D9C74"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Updated paths to instructions and information</w:t>
            </w:r>
          </w:p>
        </w:tc>
        <w:tc>
          <w:tcPr>
            <w:tcW w:w="1148" w:type="dxa"/>
          </w:tcPr>
          <w:p w14:paraId="7E07C536"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rPr>
              <w:t>2 &amp; 4</w:t>
            </w:r>
          </w:p>
        </w:tc>
        <w:tc>
          <w:tcPr>
            <w:tcW w:w="2906" w:type="dxa"/>
          </w:tcPr>
          <w:p w14:paraId="0B2595DE" w14:textId="77777777" w:rsidR="00444C99" w:rsidRPr="002B3039" w:rsidRDefault="00444C99">
            <w:pPr>
              <w:pBdr>
                <w:top w:val="nil"/>
                <w:left w:val="nil"/>
                <w:bottom w:val="nil"/>
                <w:right w:val="nil"/>
                <w:between w:val="nil"/>
              </w:pBdr>
              <w:rPr>
                <w:color w:val="000000"/>
                <w:sz w:val="23"/>
                <w:szCs w:val="23"/>
              </w:rPr>
            </w:pPr>
          </w:p>
        </w:tc>
      </w:tr>
      <w:tr w:rsidR="00550E2A" w:rsidRPr="002B3039" w14:paraId="44562D61" w14:textId="77777777" w:rsidTr="00A93F2F">
        <w:trPr>
          <w:trHeight w:val="340"/>
        </w:trPr>
        <w:tc>
          <w:tcPr>
            <w:tcW w:w="1562" w:type="dxa"/>
          </w:tcPr>
          <w:p w14:paraId="77263D28" w14:textId="77777777" w:rsidR="00550E2A" w:rsidRPr="002B3039" w:rsidRDefault="00550E2A">
            <w:pPr>
              <w:pBdr>
                <w:top w:val="nil"/>
                <w:left w:val="nil"/>
                <w:bottom w:val="nil"/>
                <w:right w:val="nil"/>
                <w:between w:val="nil"/>
              </w:pBdr>
              <w:rPr>
                <w:color w:val="000000"/>
                <w:sz w:val="23"/>
                <w:szCs w:val="23"/>
              </w:rPr>
            </w:pPr>
            <w:r w:rsidRPr="002B3039">
              <w:rPr>
                <w:color w:val="000000"/>
                <w:sz w:val="23"/>
                <w:szCs w:val="23"/>
              </w:rPr>
              <w:t>11/2019</w:t>
            </w:r>
          </w:p>
        </w:tc>
        <w:tc>
          <w:tcPr>
            <w:tcW w:w="5025" w:type="dxa"/>
          </w:tcPr>
          <w:p w14:paraId="11052830" w14:textId="77777777" w:rsidR="00550E2A" w:rsidRPr="002B3039" w:rsidRDefault="000A59CD">
            <w:pPr>
              <w:pBdr>
                <w:top w:val="nil"/>
                <w:left w:val="nil"/>
                <w:bottom w:val="nil"/>
                <w:right w:val="nil"/>
                <w:between w:val="nil"/>
              </w:pBdr>
              <w:rPr>
                <w:color w:val="000000"/>
                <w:sz w:val="23"/>
                <w:szCs w:val="23"/>
              </w:rPr>
            </w:pPr>
            <w:r>
              <w:rPr>
                <w:color w:val="000000"/>
                <w:sz w:val="23"/>
                <w:szCs w:val="23"/>
              </w:rPr>
              <w:t>Added clarifying lan</w:t>
            </w:r>
            <w:r w:rsidR="006A2DCB">
              <w:rPr>
                <w:color w:val="000000"/>
                <w:sz w:val="23"/>
                <w:szCs w:val="23"/>
              </w:rPr>
              <w:t>guage, updated links and added e</w:t>
            </w:r>
            <w:r>
              <w:rPr>
                <w:color w:val="000000"/>
                <w:sz w:val="23"/>
                <w:szCs w:val="23"/>
              </w:rPr>
              <w:t>nsure all new employees have taken required training.</w:t>
            </w:r>
          </w:p>
        </w:tc>
        <w:tc>
          <w:tcPr>
            <w:tcW w:w="1148" w:type="dxa"/>
          </w:tcPr>
          <w:p w14:paraId="0DE36845" w14:textId="77777777" w:rsidR="00550E2A" w:rsidRPr="002B3039" w:rsidRDefault="00242341">
            <w:pPr>
              <w:pBdr>
                <w:top w:val="nil"/>
                <w:left w:val="nil"/>
                <w:bottom w:val="nil"/>
                <w:right w:val="nil"/>
                <w:between w:val="nil"/>
              </w:pBdr>
              <w:rPr>
                <w:color w:val="000000"/>
                <w:sz w:val="23"/>
                <w:szCs w:val="23"/>
              </w:rPr>
            </w:pPr>
            <w:r w:rsidRPr="002B3039">
              <w:rPr>
                <w:color w:val="000000"/>
                <w:sz w:val="23"/>
                <w:szCs w:val="23"/>
              </w:rPr>
              <w:t>1,3,4</w:t>
            </w:r>
            <w:r w:rsidR="000A59CD">
              <w:rPr>
                <w:color w:val="000000"/>
                <w:sz w:val="23"/>
                <w:szCs w:val="23"/>
              </w:rPr>
              <w:t>,5</w:t>
            </w:r>
          </w:p>
        </w:tc>
        <w:tc>
          <w:tcPr>
            <w:tcW w:w="2906" w:type="dxa"/>
          </w:tcPr>
          <w:p w14:paraId="6823E6B2" w14:textId="77777777" w:rsidR="00550E2A" w:rsidRPr="002B3039" w:rsidRDefault="00550E2A">
            <w:pPr>
              <w:pBdr>
                <w:top w:val="nil"/>
                <w:left w:val="nil"/>
                <w:bottom w:val="nil"/>
                <w:right w:val="nil"/>
                <w:between w:val="nil"/>
              </w:pBdr>
              <w:rPr>
                <w:color w:val="000000"/>
                <w:sz w:val="23"/>
                <w:szCs w:val="23"/>
              </w:rPr>
            </w:pPr>
          </w:p>
        </w:tc>
      </w:tr>
      <w:tr w:rsidR="006C2797" w:rsidRPr="002B3039" w14:paraId="6D68715E" w14:textId="77777777" w:rsidTr="00A93F2F">
        <w:trPr>
          <w:trHeight w:val="340"/>
        </w:trPr>
        <w:tc>
          <w:tcPr>
            <w:tcW w:w="1562" w:type="dxa"/>
          </w:tcPr>
          <w:p w14:paraId="3917BF9A" w14:textId="77777777" w:rsidR="006C2797" w:rsidRPr="002B3039" w:rsidRDefault="006C2797">
            <w:pPr>
              <w:pBdr>
                <w:top w:val="nil"/>
                <w:left w:val="nil"/>
                <w:bottom w:val="nil"/>
                <w:right w:val="nil"/>
                <w:between w:val="nil"/>
              </w:pBdr>
              <w:rPr>
                <w:color w:val="000000"/>
                <w:sz w:val="23"/>
                <w:szCs w:val="23"/>
              </w:rPr>
            </w:pPr>
            <w:r>
              <w:rPr>
                <w:color w:val="000000"/>
                <w:sz w:val="23"/>
                <w:szCs w:val="23"/>
              </w:rPr>
              <w:t>11/2020</w:t>
            </w:r>
          </w:p>
        </w:tc>
        <w:tc>
          <w:tcPr>
            <w:tcW w:w="5025" w:type="dxa"/>
          </w:tcPr>
          <w:p w14:paraId="5F1E36DC" w14:textId="77777777" w:rsidR="006C2797" w:rsidRDefault="006C2797" w:rsidP="006C2797">
            <w:pPr>
              <w:pBdr>
                <w:top w:val="nil"/>
                <w:left w:val="nil"/>
                <w:bottom w:val="nil"/>
                <w:right w:val="nil"/>
                <w:between w:val="nil"/>
              </w:pBdr>
              <w:rPr>
                <w:color w:val="000000"/>
                <w:sz w:val="23"/>
                <w:szCs w:val="23"/>
              </w:rPr>
            </w:pPr>
            <w:r>
              <w:rPr>
                <w:color w:val="000000"/>
                <w:sz w:val="23"/>
                <w:szCs w:val="23"/>
              </w:rPr>
              <w:t>Added how to c</w:t>
            </w:r>
            <w:r w:rsidRPr="006C2797">
              <w:rPr>
                <w:color w:val="000000"/>
                <w:sz w:val="23"/>
                <w:szCs w:val="23"/>
              </w:rPr>
              <w:t>heck on training - cultivating a culture of respect…</w:t>
            </w:r>
            <w:r>
              <w:rPr>
                <w:color w:val="000000"/>
                <w:sz w:val="23"/>
                <w:szCs w:val="23"/>
              </w:rPr>
              <w:t>, updated link, a</w:t>
            </w:r>
            <w:r w:rsidRPr="006C2797">
              <w:rPr>
                <w:color w:val="000000"/>
                <w:sz w:val="23"/>
                <w:szCs w:val="23"/>
              </w:rPr>
              <w:t>nd added tableau dashboard link.</w:t>
            </w:r>
          </w:p>
        </w:tc>
        <w:tc>
          <w:tcPr>
            <w:tcW w:w="1148" w:type="dxa"/>
          </w:tcPr>
          <w:p w14:paraId="252B6D71" w14:textId="77777777" w:rsidR="006C2797" w:rsidRPr="002B3039" w:rsidRDefault="006C2797">
            <w:pPr>
              <w:pBdr>
                <w:top w:val="nil"/>
                <w:left w:val="nil"/>
                <w:bottom w:val="nil"/>
                <w:right w:val="nil"/>
                <w:between w:val="nil"/>
              </w:pBdr>
              <w:rPr>
                <w:color w:val="000000"/>
                <w:sz w:val="23"/>
                <w:szCs w:val="23"/>
              </w:rPr>
            </w:pPr>
            <w:r>
              <w:rPr>
                <w:color w:val="000000"/>
                <w:sz w:val="23"/>
                <w:szCs w:val="23"/>
              </w:rPr>
              <w:t>4</w:t>
            </w:r>
          </w:p>
        </w:tc>
        <w:tc>
          <w:tcPr>
            <w:tcW w:w="2906" w:type="dxa"/>
          </w:tcPr>
          <w:p w14:paraId="0E124186" w14:textId="77777777" w:rsidR="006C2797" w:rsidRPr="002B3039" w:rsidRDefault="006C2797">
            <w:pPr>
              <w:pBdr>
                <w:top w:val="nil"/>
                <w:left w:val="nil"/>
                <w:bottom w:val="nil"/>
                <w:right w:val="nil"/>
                <w:between w:val="nil"/>
              </w:pBdr>
              <w:rPr>
                <w:color w:val="000000"/>
                <w:sz w:val="23"/>
                <w:szCs w:val="23"/>
              </w:rPr>
            </w:pPr>
          </w:p>
        </w:tc>
      </w:tr>
      <w:tr w:rsidR="00FD3CCD" w:rsidRPr="002B3039" w14:paraId="56E3E4FD" w14:textId="77777777" w:rsidTr="00A93F2F">
        <w:trPr>
          <w:trHeight w:val="340"/>
        </w:trPr>
        <w:tc>
          <w:tcPr>
            <w:tcW w:w="1562" w:type="dxa"/>
          </w:tcPr>
          <w:p w14:paraId="5AD20C1F" w14:textId="77777777" w:rsidR="00FD3CCD" w:rsidRDefault="003835D9">
            <w:pPr>
              <w:pBdr>
                <w:top w:val="nil"/>
                <w:left w:val="nil"/>
                <w:bottom w:val="nil"/>
                <w:right w:val="nil"/>
                <w:between w:val="nil"/>
              </w:pBdr>
              <w:rPr>
                <w:color w:val="000000"/>
                <w:sz w:val="23"/>
                <w:szCs w:val="23"/>
              </w:rPr>
            </w:pPr>
            <w:r>
              <w:rPr>
                <w:color w:val="000000"/>
                <w:sz w:val="23"/>
                <w:szCs w:val="23"/>
              </w:rPr>
              <w:t>12</w:t>
            </w:r>
            <w:r w:rsidR="00FD3CCD">
              <w:rPr>
                <w:color w:val="000000"/>
                <w:sz w:val="23"/>
                <w:szCs w:val="23"/>
              </w:rPr>
              <w:t>/2021</w:t>
            </w:r>
          </w:p>
        </w:tc>
        <w:tc>
          <w:tcPr>
            <w:tcW w:w="5025" w:type="dxa"/>
          </w:tcPr>
          <w:p w14:paraId="4727ED88" w14:textId="77777777" w:rsidR="00FD3CCD" w:rsidRDefault="003835D9" w:rsidP="006C2797">
            <w:pPr>
              <w:pBdr>
                <w:top w:val="nil"/>
                <w:left w:val="nil"/>
                <w:bottom w:val="nil"/>
                <w:right w:val="nil"/>
                <w:between w:val="nil"/>
              </w:pBdr>
              <w:rPr>
                <w:color w:val="000000"/>
                <w:sz w:val="23"/>
                <w:szCs w:val="23"/>
              </w:rPr>
            </w:pPr>
            <w:r>
              <w:rPr>
                <w:color w:val="000000"/>
                <w:sz w:val="23"/>
                <w:szCs w:val="23"/>
              </w:rPr>
              <w:t>Added note on Remote/Flexible Work Agreements</w:t>
            </w:r>
          </w:p>
        </w:tc>
        <w:tc>
          <w:tcPr>
            <w:tcW w:w="1148" w:type="dxa"/>
          </w:tcPr>
          <w:p w14:paraId="61D0664D" w14:textId="77777777" w:rsidR="00FD3CCD" w:rsidRDefault="003835D9">
            <w:pPr>
              <w:pBdr>
                <w:top w:val="nil"/>
                <w:left w:val="nil"/>
                <w:bottom w:val="nil"/>
                <w:right w:val="nil"/>
                <w:between w:val="nil"/>
              </w:pBdr>
              <w:rPr>
                <w:color w:val="000000"/>
                <w:sz w:val="23"/>
                <w:szCs w:val="23"/>
              </w:rPr>
            </w:pPr>
            <w:r>
              <w:rPr>
                <w:color w:val="000000"/>
                <w:sz w:val="23"/>
                <w:szCs w:val="23"/>
              </w:rPr>
              <w:t>2</w:t>
            </w:r>
          </w:p>
        </w:tc>
        <w:tc>
          <w:tcPr>
            <w:tcW w:w="2906" w:type="dxa"/>
          </w:tcPr>
          <w:p w14:paraId="12F18765" w14:textId="77777777" w:rsidR="00FD3CCD" w:rsidRPr="002B3039" w:rsidRDefault="00FD3CCD">
            <w:pPr>
              <w:pBdr>
                <w:top w:val="nil"/>
                <w:left w:val="nil"/>
                <w:bottom w:val="nil"/>
                <w:right w:val="nil"/>
                <w:between w:val="nil"/>
              </w:pBdr>
              <w:rPr>
                <w:color w:val="000000"/>
                <w:sz w:val="23"/>
                <w:szCs w:val="23"/>
              </w:rPr>
            </w:pPr>
          </w:p>
        </w:tc>
      </w:tr>
      <w:tr w:rsidR="00E709CE" w:rsidRPr="002B3039" w14:paraId="0A48520C" w14:textId="77777777" w:rsidTr="00A93F2F">
        <w:trPr>
          <w:trHeight w:val="340"/>
        </w:trPr>
        <w:tc>
          <w:tcPr>
            <w:tcW w:w="1562" w:type="dxa"/>
          </w:tcPr>
          <w:p w14:paraId="7FD499B2" w14:textId="77777777" w:rsidR="00E709CE" w:rsidRDefault="006F3CE2">
            <w:pPr>
              <w:pBdr>
                <w:top w:val="nil"/>
                <w:left w:val="nil"/>
                <w:bottom w:val="nil"/>
                <w:right w:val="nil"/>
                <w:between w:val="nil"/>
              </w:pBdr>
              <w:rPr>
                <w:color w:val="000000"/>
                <w:sz w:val="23"/>
                <w:szCs w:val="23"/>
              </w:rPr>
            </w:pPr>
            <w:r>
              <w:rPr>
                <w:color w:val="000000"/>
                <w:sz w:val="23"/>
                <w:szCs w:val="23"/>
              </w:rPr>
              <w:lastRenderedPageBreak/>
              <w:t>12/2022</w:t>
            </w:r>
          </w:p>
        </w:tc>
        <w:tc>
          <w:tcPr>
            <w:tcW w:w="5025" w:type="dxa"/>
          </w:tcPr>
          <w:p w14:paraId="1A192F10" w14:textId="77777777" w:rsidR="00E709CE" w:rsidRDefault="006F3CE2" w:rsidP="006C2797">
            <w:pPr>
              <w:pBdr>
                <w:top w:val="nil"/>
                <w:left w:val="nil"/>
                <w:bottom w:val="nil"/>
                <w:right w:val="nil"/>
                <w:between w:val="nil"/>
              </w:pBdr>
              <w:rPr>
                <w:color w:val="000000"/>
                <w:sz w:val="23"/>
                <w:szCs w:val="23"/>
              </w:rPr>
            </w:pPr>
            <w:r>
              <w:rPr>
                <w:color w:val="000000"/>
                <w:sz w:val="23"/>
                <w:szCs w:val="23"/>
              </w:rPr>
              <w:t>Updated link and site name</w:t>
            </w:r>
          </w:p>
        </w:tc>
        <w:tc>
          <w:tcPr>
            <w:tcW w:w="1148" w:type="dxa"/>
          </w:tcPr>
          <w:p w14:paraId="532F33C8" w14:textId="155BB36F" w:rsidR="00E709CE" w:rsidRDefault="006F3CE2">
            <w:pPr>
              <w:pBdr>
                <w:top w:val="nil"/>
                <w:left w:val="nil"/>
                <w:bottom w:val="nil"/>
                <w:right w:val="nil"/>
                <w:between w:val="nil"/>
              </w:pBdr>
              <w:rPr>
                <w:color w:val="000000"/>
                <w:sz w:val="23"/>
                <w:szCs w:val="23"/>
              </w:rPr>
            </w:pPr>
            <w:r>
              <w:rPr>
                <w:color w:val="000000"/>
                <w:sz w:val="23"/>
                <w:szCs w:val="23"/>
              </w:rPr>
              <w:t>3</w:t>
            </w:r>
            <w:r w:rsidR="00E144F6">
              <w:rPr>
                <w:color w:val="000000"/>
                <w:sz w:val="23"/>
                <w:szCs w:val="23"/>
              </w:rPr>
              <w:t xml:space="preserve">, </w:t>
            </w:r>
            <w:r w:rsidR="00900F8F">
              <w:rPr>
                <w:color w:val="000000"/>
                <w:sz w:val="23"/>
                <w:szCs w:val="23"/>
              </w:rPr>
              <w:t xml:space="preserve">4, </w:t>
            </w:r>
            <w:r w:rsidR="00E144F6">
              <w:rPr>
                <w:color w:val="000000"/>
                <w:sz w:val="23"/>
                <w:szCs w:val="23"/>
              </w:rPr>
              <w:t>5</w:t>
            </w:r>
          </w:p>
        </w:tc>
        <w:tc>
          <w:tcPr>
            <w:tcW w:w="2906" w:type="dxa"/>
          </w:tcPr>
          <w:p w14:paraId="54E2579F" w14:textId="77777777" w:rsidR="00E709CE" w:rsidRPr="002B3039" w:rsidRDefault="00E709CE">
            <w:pPr>
              <w:pBdr>
                <w:top w:val="nil"/>
                <w:left w:val="nil"/>
                <w:bottom w:val="nil"/>
                <w:right w:val="nil"/>
                <w:between w:val="nil"/>
              </w:pBdr>
              <w:rPr>
                <w:color w:val="000000"/>
                <w:sz w:val="23"/>
                <w:szCs w:val="23"/>
              </w:rPr>
            </w:pPr>
          </w:p>
        </w:tc>
      </w:tr>
      <w:tr w:rsidR="00816507" w:rsidRPr="002B3039" w14:paraId="7499F231" w14:textId="77777777" w:rsidTr="00A93F2F">
        <w:trPr>
          <w:trHeight w:val="340"/>
        </w:trPr>
        <w:tc>
          <w:tcPr>
            <w:tcW w:w="1562" w:type="dxa"/>
          </w:tcPr>
          <w:p w14:paraId="48CA44A7" w14:textId="2509009D" w:rsidR="00816507" w:rsidRDefault="00816507">
            <w:pPr>
              <w:pBdr>
                <w:top w:val="nil"/>
                <w:left w:val="nil"/>
                <w:bottom w:val="nil"/>
                <w:right w:val="nil"/>
                <w:between w:val="nil"/>
              </w:pBdr>
              <w:rPr>
                <w:color w:val="000000"/>
                <w:sz w:val="23"/>
                <w:szCs w:val="23"/>
              </w:rPr>
            </w:pPr>
            <w:r>
              <w:rPr>
                <w:color w:val="000000"/>
                <w:sz w:val="23"/>
                <w:szCs w:val="23"/>
              </w:rPr>
              <w:t>12/2023</w:t>
            </w:r>
          </w:p>
        </w:tc>
        <w:tc>
          <w:tcPr>
            <w:tcW w:w="5025" w:type="dxa"/>
          </w:tcPr>
          <w:p w14:paraId="12B8A645" w14:textId="24EDBDA2" w:rsidR="00816507" w:rsidRDefault="00816507" w:rsidP="006C2797">
            <w:pPr>
              <w:pBdr>
                <w:top w:val="nil"/>
                <w:left w:val="nil"/>
                <w:bottom w:val="nil"/>
                <w:right w:val="nil"/>
                <w:between w:val="nil"/>
              </w:pBdr>
              <w:rPr>
                <w:color w:val="000000"/>
                <w:sz w:val="23"/>
                <w:szCs w:val="23"/>
              </w:rPr>
            </w:pPr>
            <w:r>
              <w:rPr>
                <w:color w:val="000000"/>
                <w:sz w:val="23"/>
                <w:szCs w:val="23"/>
              </w:rPr>
              <w:t>Link updated</w:t>
            </w:r>
          </w:p>
        </w:tc>
        <w:tc>
          <w:tcPr>
            <w:tcW w:w="1148" w:type="dxa"/>
          </w:tcPr>
          <w:p w14:paraId="50CF523F" w14:textId="68982753" w:rsidR="00816507" w:rsidRDefault="00816507">
            <w:pPr>
              <w:pBdr>
                <w:top w:val="nil"/>
                <w:left w:val="nil"/>
                <w:bottom w:val="nil"/>
                <w:right w:val="nil"/>
                <w:between w:val="nil"/>
              </w:pBdr>
              <w:rPr>
                <w:color w:val="000000"/>
                <w:sz w:val="23"/>
                <w:szCs w:val="23"/>
              </w:rPr>
            </w:pPr>
            <w:r>
              <w:rPr>
                <w:color w:val="000000"/>
                <w:sz w:val="23"/>
                <w:szCs w:val="23"/>
              </w:rPr>
              <w:t>5</w:t>
            </w:r>
          </w:p>
        </w:tc>
        <w:tc>
          <w:tcPr>
            <w:tcW w:w="2906" w:type="dxa"/>
          </w:tcPr>
          <w:p w14:paraId="3C932908" w14:textId="77777777" w:rsidR="00816507" w:rsidRPr="002B3039" w:rsidRDefault="00816507">
            <w:pPr>
              <w:pBdr>
                <w:top w:val="nil"/>
                <w:left w:val="nil"/>
                <w:bottom w:val="nil"/>
                <w:right w:val="nil"/>
                <w:between w:val="nil"/>
              </w:pBdr>
              <w:rPr>
                <w:color w:val="000000"/>
                <w:sz w:val="23"/>
                <w:szCs w:val="23"/>
              </w:rPr>
            </w:pPr>
          </w:p>
        </w:tc>
      </w:tr>
      <w:tr w:rsidR="00045696" w:rsidRPr="002B3039" w14:paraId="694A54D7" w14:textId="77777777" w:rsidTr="00A93F2F">
        <w:trPr>
          <w:trHeight w:val="340"/>
        </w:trPr>
        <w:tc>
          <w:tcPr>
            <w:tcW w:w="1562" w:type="dxa"/>
          </w:tcPr>
          <w:p w14:paraId="4EB3822C" w14:textId="7F1D6AAE" w:rsidR="00045696" w:rsidRDefault="00045696">
            <w:pPr>
              <w:pBdr>
                <w:top w:val="nil"/>
                <w:left w:val="nil"/>
                <w:bottom w:val="nil"/>
                <w:right w:val="nil"/>
                <w:between w:val="nil"/>
              </w:pBdr>
              <w:rPr>
                <w:color w:val="000000"/>
                <w:sz w:val="23"/>
                <w:szCs w:val="23"/>
              </w:rPr>
            </w:pPr>
            <w:r>
              <w:rPr>
                <w:color w:val="000000"/>
                <w:sz w:val="23"/>
                <w:szCs w:val="23"/>
              </w:rPr>
              <w:t>11/2024</w:t>
            </w:r>
          </w:p>
        </w:tc>
        <w:tc>
          <w:tcPr>
            <w:tcW w:w="5025" w:type="dxa"/>
          </w:tcPr>
          <w:p w14:paraId="5795B9E9" w14:textId="52D614F1" w:rsidR="00045696" w:rsidRDefault="00045696" w:rsidP="006C2797">
            <w:pPr>
              <w:pBdr>
                <w:top w:val="nil"/>
                <w:left w:val="nil"/>
                <w:bottom w:val="nil"/>
                <w:right w:val="nil"/>
                <w:between w:val="nil"/>
              </w:pBdr>
              <w:rPr>
                <w:color w:val="000000"/>
                <w:sz w:val="23"/>
                <w:szCs w:val="23"/>
              </w:rPr>
            </w:pPr>
            <w:r>
              <w:rPr>
                <w:color w:val="000000"/>
                <w:sz w:val="23"/>
                <w:szCs w:val="23"/>
              </w:rPr>
              <w:t>Updated for online remote worker</w:t>
            </w:r>
          </w:p>
        </w:tc>
        <w:tc>
          <w:tcPr>
            <w:tcW w:w="1148" w:type="dxa"/>
          </w:tcPr>
          <w:p w14:paraId="2609F703" w14:textId="79EE3EFC" w:rsidR="00045696" w:rsidRDefault="00045696">
            <w:pPr>
              <w:pBdr>
                <w:top w:val="nil"/>
                <w:left w:val="nil"/>
                <w:bottom w:val="nil"/>
                <w:right w:val="nil"/>
                <w:between w:val="nil"/>
              </w:pBdr>
              <w:rPr>
                <w:color w:val="000000"/>
                <w:sz w:val="23"/>
                <w:szCs w:val="23"/>
              </w:rPr>
            </w:pPr>
            <w:r>
              <w:rPr>
                <w:color w:val="000000"/>
                <w:sz w:val="23"/>
                <w:szCs w:val="23"/>
              </w:rPr>
              <w:t>2</w:t>
            </w:r>
          </w:p>
        </w:tc>
        <w:tc>
          <w:tcPr>
            <w:tcW w:w="2906" w:type="dxa"/>
          </w:tcPr>
          <w:p w14:paraId="6755FFFC" w14:textId="77777777" w:rsidR="00045696" w:rsidRPr="002B3039" w:rsidRDefault="00045696">
            <w:pPr>
              <w:pBdr>
                <w:top w:val="nil"/>
                <w:left w:val="nil"/>
                <w:bottom w:val="nil"/>
                <w:right w:val="nil"/>
                <w:between w:val="nil"/>
              </w:pBdr>
              <w:rPr>
                <w:color w:val="000000"/>
                <w:sz w:val="23"/>
                <w:szCs w:val="23"/>
              </w:rPr>
            </w:pPr>
          </w:p>
        </w:tc>
      </w:tr>
    </w:tbl>
    <w:p w14:paraId="13803D53" w14:textId="77777777" w:rsidR="00444C99" w:rsidRPr="002B3039" w:rsidRDefault="00444C99">
      <w:pPr>
        <w:pBdr>
          <w:top w:val="nil"/>
          <w:left w:val="nil"/>
          <w:bottom w:val="nil"/>
          <w:right w:val="nil"/>
          <w:between w:val="nil"/>
        </w:pBdr>
        <w:rPr>
          <w:color w:val="000000"/>
          <w:sz w:val="23"/>
          <w:szCs w:val="23"/>
        </w:rPr>
      </w:pPr>
    </w:p>
    <w:p w14:paraId="39BD5E03" w14:textId="77777777" w:rsidR="00444C99" w:rsidRPr="002B3039" w:rsidRDefault="00A9353D">
      <w:pPr>
        <w:pBdr>
          <w:top w:val="nil"/>
          <w:left w:val="nil"/>
          <w:bottom w:val="nil"/>
          <w:right w:val="nil"/>
          <w:between w:val="nil"/>
        </w:pBdr>
        <w:rPr>
          <w:color w:val="000000"/>
          <w:sz w:val="23"/>
          <w:szCs w:val="23"/>
        </w:rPr>
      </w:pPr>
      <w:r w:rsidRPr="002B3039">
        <w:rPr>
          <w:color w:val="000000"/>
          <w:sz w:val="23"/>
          <w:szCs w:val="23"/>
          <w:u w:val="single"/>
        </w:rPr>
        <w:t>Document Owner</w:t>
      </w:r>
      <w:r w:rsidRPr="002B3039">
        <w:rPr>
          <w:color w:val="000000"/>
          <w:sz w:val="23"/>
          <w:szCs w:val="23"/>
        </w:rPr>
        <w:t xml:space="preserve">: </w:t>
      </w:r>
      <w:r w:rsidRPr="002B3039">
        <w:rPr>
          <w:color w:val="000000"/>
          <w:sz w:val="23"/>
          <w:szCs w:val="23"/>
          <w:highlight w:val="yellow"/>
        </w:rPr>
        <w:t>[insert name]</w:t>
      </w:r>
      <w:r w:rsidRPr="002B3039">
        <w:rPr>
          <w:color w:val="000000"/>
          <w:sz w:val="23"/>
          <w:szCs w:val="23"/>
        </w:rPr>
        <w:t xml:space="preserve">, </w:t>
      </w:r>
      <w:r w:rsidRPr="002B3039">
        <w:rPr>
          <w:color w:val="000000"/>
          <w:sz w:val="23"/>
          <w:szCs w:val="23"/>
          <w:highlight w:val="yellow"/>
        </w:rPr>
        <w:t>[insert title]</w:t>
      </w:r>
    </w:p>
    <w:p w14:paraId="30CC7028" w14:textId="77777777" w:rsidR="00444C99" w:rsidRPr="002B3039" w:rsidRDefault="00A9353D">
      <w:pPr>
        <w:pBdr>
          <w:top w:val="nil"/>
          <w:left w:val="nil"/>
          <w:bottom w:val="nil"/>
          <w:right w:val="nil"/>
          <w:between w:val="nil"/>
        </w:pBdr>
        <w:rPr>
          <w:color w:val="000000"/>
          <w:sz w:val="23"/>
          <w:szCs w:val="23"/>
          <w:u w:val="single"/>
        </w:rPr>
      </w:pPr>
      <w:r w:rsidRPr="002B3039">
        <w:rPr>
          <w:color w:val="000000"/>
          <w:sz w:val="23"/>
          <w:szCs w:val="23"/>
          <w:u w:val="single"/>
        </w:rPr>
        <w:t>Administrative Owner</w:t>
      </w:r>
      <w:r w:rsidRPr="002B3039">
        <w:rPr>
          <w:color w:val="000000"/>
          <w:sz w:val="23"/>
          <w:szCs w:val="23"/>
        </w:rPr>
        <w:t xml:space="preserve">: </w:t>
      </w:r>
      <w:r w:rsidRPr="002B3039">
        <w:rPr>
          <w:color w:val="000000"/>
          <w:sz w:val="23"/>
          <w:szCs w:val="23"/>
          <w:highlight w:val="yellow"/>
        </w:rPr>
        <w:t>[insert name]</w:t>
      </w:r>
      <w:r w:rsidRPr="002B3039">
        <w:rPr>
          <w:color w:val="000000"/>
          <w:sz w:val="23"/>
          <w:szCs w:val="23"/>
        </w:rPr>
        <w:t xml:space="preserve">, </w:t>
      </w:r>
      <w:r w:rsidRPr="002B3039">
        <w:rPr>
          <w:color w:val="000000"/>
          <w:sz w:val="23"/>
          <w:szCs w:val="23"/>
          <w:highlight w:val="yellow"/>
        </w:rPr>
        <w:t>[insert title]</w:t>
      </w:r>
    </w:p>
    <w:sectPr w:rsidR="00444C99" w:rsidRPr="002B3039">
      <w:headerReference w:type="default" r:id="rId53"/>
      <w:footerReference w:type="default" r:id="rId54"/>
      <w:pgSz w:w="12240" w:h="15840"/>
      <w:pgMar w:top="720" w:right="720" w:bottom="720" w:left="720"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6E408" w14:textId="77777777" w:rsidR="00941ACE" w:rsidRDefault="00A9353D">
      <w:r>
        <w:separator/>
      </w:r>
    </w:p>
  </w:endnote>
  <w:endnote w:type="continuationSeparator" w:id="0">
    <w:p w14:paraId="39FFB952" w14:textId="77777777" w:rsidR="00941ACE" w:rsidRDefault="00A9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EE81" w14:textId="77777777" w:rsidR="00444C99" w:rsidRDefault="00A9353D">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6F3CE2">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6F3CE2">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77F4" w14:textId="77777777" w:rsidR="00941ACE" w:rsidRDefault="00A9353D">
      <w:r>
        <w:separator/>
      </w:r>
    </w:p>
  </w:footnote>
  <w:footnote w:type="continuationSeparator" w:id="0">
    <w:p w14:paraId="0A75E28F" w14:textId="77777777" w:rsidR="00941ACE" w:rsidRDefault="00A9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DEBA" w14:textId="77777777" w:rsidR="00444C99" w:rsidRDefault="00A9353D">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470D2769" wp14:editId="5EADBAD6">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66B48"/>
    <w:multiLevelType w:val="multilevel"/>
    <w:tmpl w:val="07E0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CC258A"/>
    <w:multiLevelType w:val="multilevel"/>
    <w:tmpl w:val="D77C3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5069042">
    <w:abstractNumId w:val="1"/>
  </w:num>
  <w:num w:numId="2" w16cid:durableId="104163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9"/>
    <w:rsid w:val="0003479A"/>
    <w:rsid w:val="00045696"/>
    <w:rsid w:val="000A02CE"/>
    <w:rsid w:val="000A59CD"/>
    <w:rsid w:val="000C50EF"/>
    <w:rsid w:val="000E7810"/>
    <w:rsid w:val="0010633C"/>
    <w:rsid w:val="001B4A23"/>
    <w:rsid w:val="001B4CB2"/>
    <w:rsid w:val="001D4E6F"/>
    <w:rsid w:val="002135AD"/>
    <w:rsid w:val="00242341"/>
    <w:rsid w:val="002717AB"/>
    <w:rsid w:val="002865FD"/>
    <w:rsid w:val="002B3039"/>
    <w:rsid w:val="002C47D7"/>
    <w:rsid w:val="00345389"/>
    <w:rsid w:val="003835D9"/>
    <w:rsid w:val="00387C2B"/>
    <w:rsid w:val="00437988"/>
    <w:rsid w:val="00444C99"/>
    <w:rsid w:val="00444D0D"/>
    <w:rsid w:val="00455546"/>
    <w:rsid w:val="00484177"/>
    <w:rsid w:val="004C0B1D"/>
    <w:rsid w:val="004F3DFE"/>
    <w:rsid w:val="00550E2A"/>
    <w:rsid w:val="005D152B"/>
    <w:rsid w:val="0065166A"/>
    <w:rsid w:val="00662DF0"/>
    <w:rsid w:val="006871A6"/>
    <w:rsid w:val="006A2DCB"/>
    <w:rsid w:val="006B1B91"/>
    <w:rsid w:val="006C2797"/>
    <w:rsid w:val="006F1674"/>
    <w:rsid w:val="006F3CE2"/>
    <w:rsid w:val="006F5A6D"/>
    <w:rsid w:val="007B5E24"/>
    <w:rsid w:val="007F1BD8"/>
    <w:rsid w:val="00814E83"/>
    <w:rsid w:val="00816507"/>
    <w:rsid w:val="00826E85"/>
    <w:rsid w:val="008D3831"/>
    <w:rsid w:val="00900F8F"/>
    <w:rsid w:val="00936CBE"/>
    <w:rsid w:val="00941ACE"/>
    <w:rsid w:val="009548EF"/>
    <w:rsid w:val="0097472E"/>
    <w:rsid w:val="009A424C"/>
    <w:rsid w:val="009A78DE"/>
    <w:rsid w:val="00A07667"/>
    <w:rsid w:val="00A9353D"/>
    <w:rsid w:val="00A93F2F"/>
    <w:rsid w:val="00AF5540"/>
    <w:rsid w:val="00BA57CC"/>
    <w:rsid w:val="00C02BB1"/>
    <w:rsid w:val="00D21CAA"/>
    <w:rsid w:val="00D32324"/>
    <w:rsid w:val="00D56035"/>
    <w:rsid w:val="00D75E14"/>
    <w:rsid w:val="00DA6E9C"/>
    <w:rsid w:val="00DB3769"/>
    <w:rsid w:val="00DF3AA1"/>
    <w:rsid w:val="00DF43A0"/>
    <w:rsid w:val="00E070BF"/>
    <w:rsid w:val="00E144F6"/>
    <w:rsid w:val="00E709CE"/>
    <w:rsid w:val="00E74D41"/>
    <w:rsid w:val="00E8434A"/>
    <w:rsid w:val="00E925CE"/>
    <w:rsid w:val="00EC3C29"/>
    <w:rsid w:val="00F16A05"/>
    <w:rsid w:val="00F47B18"/>
    <w:rsid w:val="00F81AA6"/>
    <w:rsid w:val="00FA19A8"/>
    <w:rsid w:val="00FD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73FFA"/>
  <w15:docId w15:val="{F9772DA8-85D8-4B4D-A0CC-300D5928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19A8"/>
    <w:rPr>
      <w:color w:val="0000FF" w:themeColor="hyperlink"/>
      <w:u w:val="single"/>
    </w:rPr>
  </w:style>
  <w:style w:type="character" w:styleId="FollowedHyperlink">
    <w:name w:val="FollowedHyperlink"/>
    <w:basedOn w:val="DefaultParagraphFont"/>
    <w:uiPriority w:val="99"/>
    <w:semiHidden/>
    <w:unhideWhenUsed/>
    <w:rsid w:val="00437988"/>
    <w:rPr>
      <w:color w:val="800080" w:themeColor="followedHyperlink"/>
      <w:u w:val="single"/>
    </w:rPr>
  </w:style>
  <w:style w:type="paragraph" w:styleId="BalloonText">
    <w:name w:val="Balloon Text"/>
    <w:basedOn w:val="Normal"/>
    <w:link w:val="BalloonTextChar"/>
    <w:uiPriority w:val="99"/>
    <w:semiHidden/>
    <w:unhideWhenUsed/>
    <w:rsid w:val="004F3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FE"/>
    <w:rPr>
      <w:rFonts w:ascii="Segoe UI" w:hAnsi="Segoe UI" w:cs="Segoe UI"/>
      <w:sz w:val="18"/>
      <w:szCs w:val="18"/>
    </w:rPr>
  </w:style>
  <w:style w:type="character" w:styleId="UnresolvedMention">
    <w:name w:val="Unresolved Mention"/>
    <w:basedOn w:val="DefaultParagraphFont"/>
    <w:uiPriority w:val="99"/>
    <w:semiHidden/>
    <w:unhideWhenUsed/>
    <w:rsid w:val="00E144F6"/>
    <w:rPr>
      <w:color w:val="605E5C"/>
      <w:shd w:val="clear" w:color="auto" w:fill="E1DFDD"/>
    </w:rPr>
  </w:style>
  <w:style w:type="paragraph" w:styleId="ListParagraph">
    <w:name w:val="List Paragraph"/>
    <w:basedOn w:val="Normal"/>
    <w:uiPriority w:val="34"/>
    <w:qFormat/>
    <w:rsid w:val="00E14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9903">
      <w:bodyDiv w:val="1"/>
      <w:marLeft w:val="0"/>
      <w:marRight w:val="0"/>
      <w:marTop w:val="0"/>
      <w:marBottom w:val="0"/>
      <w:divBdr>
        <w:top w:val="none" w:sz="0" w:space="0" w:color="auto"/>
        <w:left w:val="none" w:sz="0" w:space="0" w:color="auto"/>
        <w:bottom w:val="none" w:sz="0" w:space="0" w:color="auto"/>
        <w:right w:val="none" w:sz="0" w:space="0" w:color="auto"/>
      </w:divBdr>
    </w:div>
    <w:div w:id="43405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inance.umich.edu/finops/payroll/faculty/effort" TargetMode="External"/><Relationship Id="rId18" Type="http://schemas.openxmlformats.org/officeDocument/2006/relationships/hyperlink" Target="http://spg.umich.edu/policy/201.30" TargetMode="External"/><Relationship Id="rId26" Type="http://schemas.openxmlformats.org/officeDocument/2006/relationships/hyperlink" Target="http://www.spg.umich.edu/policy/201.41" TargetMode="External"/><Relationship Id="rId39" Type="http://schemas.openxmlformats.org/officeDocument/2006/relationships/hyperlink" Target="http://www.spg.umich.edu/policy/201.65-1" TargetMode="External"/><Relationship Id="rId21" Type="http://schemas.openxmlformats.org/officeDocument/2006/relationships/hyperlink" Target="http://www.spg.umich.edu/policy/201.30-5" TargetMode="External"/><Relationship Id="rId34" Type="http://schemas.openxmlformats.org/officeDocument/2006/relationships/hyperlink" Target="https://its.umich.edu/enterprise/administrative-systems/training/my-linc-overview" TargetMode="External"/><Relationship Id="rId42" Type="http://schemas.openxmlformats.org/officeDocument/2006/relationships/hyperlink" Target="https://wolverineaccess.umich.edu/collection/all/faculty-staff-wolverine-access" TargetMode="External"/><Relationship Id="rId47" Type="http://schemas.openxmlformats.org/officeDocument/2006/relationships/hyperlink" Target="http://www.spg.umich.edu/policy/201.46" TargetMode="External"/><Relationship Id="rId50" Type="http://schemas.openxmlformats.org/officeDocument/2006/relationships/hyperlink" Target="http://www.spg.umich.edu/policy/518.01" TargetMode="External"/><Relationship Id="rId55" Type="http://schemas.openxmlformats.org/officeDocument/2006/relationships/fontTable" Target="fontTable.xml"/><Relationship Id="rId7" Type="http://schemas.openxmlformats.org/officeDocument/2006/relationships/hyperlink" Target="https://hr.umich.edu/working-u-m/my-employment/union-contracts-wage-schedules" TargetMode="External"/><Relationship Id="rId2" Type="http://schemas.openxmlformats.org/officeDocument/2006/relationships/styles" Target="styles.xml"/><Relationship Id="rId16" Type="http://schemas.openxmlformats.org/officeDocument/2006/relationships/hyperlink" Target="https://its.umich.edu/enterprise/administrative-systems/training/my-linc-overview" TargetMode="External"/><Relationship Id="rId29" Type="http://schemas.openxmlformats.org/officeDocument/2006/relationships/hyperlink" Target="http://www.spg.umich.edu/policy/201.51" TargetMode="External"/><Relationship Id="rId11" Type="http://schemas.openxmlformats.org/officeDocument/2006/relationships/hyperlink" Target="https://hr.umich.edu/working-u-m/management-administration/compensation-classification/fair-labor-standards-act" TargetMode="External"/><Relationship Id="rId24" Type="http://schemas.openxmlformats.org/officeDocument/2006/relationships/hyperlink" Target="https://hr.umich.edu/working-u-m/my-employment/uhr-procedures/20134-0-new-changed-positions" TargetMode="External"/><Relationship Id="rId32" Type="http://schemas.openxmlformats.org/officeDocument/2006/relationships/hyperlink" Target="https://hr.umich.edu/working-u-m/management-administration/additional-resources-supervisors-managers/reduction-force-rif-resources-administrators%20%20" TargetMode="External"/><Relationship Id="rId37" Type="http://schemas.openxmlformats.org/officeDocument/2006/relationships/hyperlink" Target="http://www.finance.umich.edu/resource/retroactive-salary-transfers" TargetMode="External"/><Relationship Id="rId40" Type="http://schemas.openxmlformats.org/officeDocument/2006/relationships/hyperlink" Target="https://its.umich.edu/enterprise/administrative-systems/training/my-linc-overview" TargetMode="External"/><Relationship Id="rId45" Type="http://schemas.openxmlformats.org/officeDocument/2006/relationships/hyperlink" Target="http://www.spg.umich.edu/policy/201.65-0"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r.umich.edu/acadhr/manual/index.html" TargetMode="External"/><Relationship Id="rId19" Type="http://schemas.openxmlformats.org/officeDocument/2006/relationships/hyperlink" Target="http://spg.umich.edu/policy/201.30-3" TargetMode="External"/><Relationship Id="rId31" Type="http://schemas.openxmlformats.org/officeDocument/2006/relationships/hyperlink" Target="http://www.spg.umich.edu/policy/201.72" TargetMode="External"/><Relationship Id="rId44" Type="http://schemas.openxmlformats.org/officeDocument/2006/relationships/hyperlink" Target="https://its.umich.edu/enterprise/administrative-systems/training/my-linc-overview" TargetMode="External"/><Relationship Id="rId52" Type="http://schemas.openxmlformats.org/officeDocument/2006/relationships/hyperlink" Target="http://www.spg.umich.edu/policy/201.23"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s://hr.umich.edu/working-u-m/management-administration/remote-employment-policies-agreements" TargetMode="External"/><Relationship Id="rId22" Type="http://schemas.openxmlformats.org/officeDocument/2006/relationships/hyperlink" Target="http://www.spg.umich.edu/policy/201.34" TargetMode="External"/><Relationship Id="rId27" Type="http://schemas.openxmlformats.org/officeDocument/2006/relationships/hyperlink" Target="https://its.umich.edu/enterprise/administrative-systems/training/my-linc-overview" TargetMode="External"/><Relationship Id="rId30" Type="http://schemas.openxmlformats.org/officeDocument/2006/relationships/hyperlink" Target="http://www.spg.umich.edu/policy/201.61-1" TargetMode="External"/><Relationship Id="rId35" Type="http://schemas.openxmlformats.org/officeDocument/2006/relationships/hyperlink" Target="https://its.umich.edu/enterprise/administrative-systems/training/my-linc-overview" TargetMode="External"/><Relationship Id="rId43" Type="http://schemas.openxmlformats.org/officeDocument/2006/relationships/hyperlink" Target="https://hr.umich.edu/working-u-m/management-administration/talent-acquisition-formerly-recruiting-employment" TargetMode="External"/><Relationship Id="rId48" Type="http://schemas.openxmlformats.org/officeDocument/2006/relationships/hyperlink" Target="http://www.spg.umich.edu/policy/604.01" TargetMode="External"/><Relationship Id="rId56" Type="http://schemas.openxmlformats.org/officeDocument/2006/relationships/theme" Target="theme/theme1.xml"/><Relationship Id="rId8" Type="http://schemas.openxmlformats.org/officeDocument/2006/relationships/hyperlink" Target="https://hr.umich.edu/working-u-m/my-employment/academic-human-resources/contracts" TargetMode="External"/><Relationship Id="rId51" Type="http://schemas.openxmlformats.org/officeDocument/2006/relationships/hyperlink" Target="http://www.spg.umich.edu/policy/201.43" TargetMode="External"/><Relationship Id="rId3" Type="http://schemas.openxmlformats.org/officeDocument/2006/relationships/settings" Target="settings.xml"/><Relationship Id="rId12" Type="http://schemas.openxmlformats.org/officeDocument/2006/relationships/hyperlink" Target="http://www.spg.umich.edu/policy/501.10" TargetMode="External"/><Relationship Id="rId17" Type="http://schemas.openxmlformats.org/officeDocument/2006/relationships/hyperlink" Target="https://docs.google.com/document/d/19Vn4lU2IMZZL2rdOzoCsWH35a0TGeeyQYJXXH5d5qHo/edit?usp=sharing" TargetMode="External"/><Relationship Id="rId25" Type="http://schemas.openxmlformats.org/officeDocument/2006/relationships/hyperlink" Target="http://www.spg.umich.edu/policy/201.61" TargetMode="External"/><Relationship Id="rId33" Type="http://schemas.openxmlformats.org/officeDocument/2006/relationships/hyperlink" Target="http://www.spg.umich.edu/policy/201.83" TargetMode="External"/><Relationship Id="rId38" Type="http://schemas.openxmlformats.org/officeDocument/2006/relationships/hyperlink" Target="https://teamdynamix.umich.edu/TDClient/40/Portal/Requests/ServiceDet?ID=2851" TargetMode="External"/><Relationship Id="rId46" Type="http://schemas.openxmlformats.org/officeDocument/2006/relationships/hyperlink" Target="http://www.spg.umich.edu/policy/201.35" TargetMode="External"/><Relationship Id="rId20" Type="http://schemas.openxmlformats.org/officeDocument/2006/relationships/hyperlink" Target="https://hr.umich.edu/working-u-m/my-employment/uhr-procedures/20130-3-seasonal-leave-absence-appointment" TargetMode="External"/><Relationship Id="rId41" Type="http://schemas.openxmlformats.org/officeDocument/2006/relationships/hyperlink" Target="https://hr.umich.edu/working-u-m/management-administration/hr-data-analytics-services/find-existing-or-standard-report"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olverineaccess.umich.edu/" TargetMode="External"/><Relationship Id="rId23" Type="http://schemas.openxmlformats.org/officeDocument/2006/relationships/hyperlink" Target="http://www.spg.umich.edu/policy/201.34" TargetMode="External"/><Relationship Id="rId28" Type="http://schemas.openxmlformats.org/officeDocument/2006/relationships/hyperlink" Target="http://hr.umich.edu/compclass" TargetMode="External"/><Relationship Id="rId36" Type="http://schemas.openxmlformats.org/officeDocument/2006/relationships/hyperlink" Target="http://www.spg.umich.edu/policy/501.09" TargetMode="External"/><Relationship Id="rId49" Type="http://schemas.openxmlformats.org/officeDocument/2006/relationships/hyperlink" Target="http://www.spg.umich.edu/policy/20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15262</Characters>
  <Application>Microsoft Office Word</Application>
  <DocSecurity>0</DocSecurity>
  <Lines>127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cp:lastPrinted>2019-12-18T19:41:00Z</cp:lastPrinted>
  <dcterms:created xsi:type="dcterms:W3CDTF">2025-01-15T15:14:00Z</dcterms:created>
  <dcterms:modified xsi:type="dcterms:W3CDTF">2025-01-15T15:14:00Z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db79de71901c48af3c6d2e21e6d7c3685c4e06bd9a6bbd7352e1e5ab1633c161</vt:lpwstr>
  </property>
</Properties>
</file>