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86F13" w14:textId="77777777" w:rsidR="00A13DA4" w:rsidRDefault="00780D7A">
      <w:pPr>
        <w:spacing w:after="120"/>
        <w:rPr>
          <w:sz w:val="23"/>
          <w:szCs w:val="23"/>
        </w:rPr>
      </w:pPr>
      <w:r w:rsidRPr="00780D7A">
        <w:rPr>
          <w:b/>
          <w:noProof/>
          <w:sz w:val="23"/>
          <w:szCs w:val="23"/>
        </w:rPr>
        <mc:AlternateContent>
          <mc:Choice Requires="wps">
            <w:drawing>
              <wp:anchor distT="45720" distB="45720" distL="114300" distR="114300" simplePos="0" relativeHeight="251663360" behindDoc="1" locked="0" layoutInCell="1" allowOverlap="1" wp14:anchorId="2154E40C" wp14:editId="50BD6511">
                <wp:simplePos x="0" y="0"/>
                <wp:positionH relativeFrom="column">
                  <wp:posOffset>4230716</wp:posOffset>
                </wp:positionH>
                <wp:positionV relativeFrom="paragraph">
                  <wp:posOffset>-927463</wp:posOffset>
                </wp:positionV>
                <wp:extent cx="236093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57F1F62" w14:textId="77777777" w:rsidR="00780D7A" w:rsidRPr="007A64E5" w:rsidRDefault="00780D7A">
                            <w:r w:rsidRPr="007A64E5">
                              <w:rPr>
                                <w:b/>
                                <w:sz w:val="23"/>
                                <w:szCs w:val="23"/>
                              </w:rPr>
                              <w:t>NOTE:</w:t>
                            </w:r>
                            <w:r w:rsidRPr="007A64E5">
                              <w:rPr>
                                <w:sz w:val="23"/>
                                <w:szCs w:val="23"/>
                              </w:rPr>
                              <w:t xml:space="preserve"> Any changes to process due to pandemic or remote work should be documented in procedures.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54E40C" id="_x0000_t202" coordsize="21600,21600" o:spt="202" path="m,l,21600r21600,l21600,xe">
                <v:stroke joinstyle="miter"/>
                <v:path gradientshapeok="t" o:connecttype="rect"/>
              </v:shapetype>
              <v:shape id="Text Box 2" o:spid="_x0000_s1026" type="#_x0000_t202" style="position:absolute;margin-left:333.15pt;margin-top:-73.05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">
                <v:textbox style="mso-fit-shape-to-text:t">
                  <w:txbxContent>
                    <w:p w14:paraId="557F1F62" w14:textId="77777777" w:rsidR="00780D7A" w:rsidRPr="007A64E5" w:rsidRDefault="00780D7A">
                      <w:r w:rsidRPr="007A64E5">
                        <w:rPr>
                          <w:b/>
                          <w:sz w:val="23"/>
                          <w:szCs w:val="23"/>
                        </w:rPr>
                        <w:t>NOTE:</w:t>
                      </w:r>
                      <w:r w:rsidRPr="007A64E5">
                        <w:rPr>
                          <w:sz w:val="23"/>
                          <w:szCs w:val="23"/>
                        </w:rPr>
                        <w:t xml:space="preserve"> Any changes to process due to pandemic or remote work should be documented in procedures.</w:t>
                      </w:r>
                    </w:p>
                  </w:txbxContent>
                </v:textbox>
              </v:shape>
            </w:pict>
          </mc:Fallback>
        </mc:AlternateContent>
      </w:r>
      <w:r w:rsidR="0044573F">
        <w:rPr>
          <w:b/>
          <w:sz w:val="23"/>
          <w:szCs w:val="23"/>
        </w:rPr>
        <w:t>SECTION</w:t>
      </w:r>
      <w:r w:rsidR="0044573F">
        <w:rPr>
          <w:sz w:val="23"/>
          <w:szCs w:val="23"/>
        </w:rPr>
        <w:t>:</w:t>
      </w:r>
      <w:r w:rsidR="0044573F">
        <w:rPr>
          <w:sz w:val="23"/>
          <w:szCs w:val="23"/>
        </w:rPr>
        <w:tab/>
      </w:r>
      <w:r w:rsidR="0044573F">
        <w:rPr>
          <w:sz w:val="23"/>
          <w:szCs w:val="23"/>
        </w:rPr>
        <w:tab/>
        <w:t>Human Resources</w:t>
      </w:r>
    </w:p>
    <w:p w14:paraId="72A9E9B7" w14:textId="77777777" w:rsidR="00A13DA4" w:rsidRDefault="0044573F">
      <w:pPr>
        <w:spacing w:after="120"/>
        <w:rPr>
          <w:sz w:val="23"/>
          <w:szCs w:val="23"/>
        </w:rPr>
      </w:pPr>
      <w:r>
        <w:rPr>
          <w:b/>
          <w:sz w:val="23"/>
          <w:szCs w:val="23"/>
        </w:rPr>
        <w:t>SUBJECT</w:t>
      </w:r>
      <w:r>
        <w:rPr>
          <w:sz w:val="23"/>
          <w:szCs w:val="23"/>
        </w:rPr>
        <w:t>:</w:t>
      </w:r>
      <w:r>
        <w:rPr>
          <w:sz w:val="23"/>
          <w:szCs w:val="23"/>
        </w:rPr>
        <w:tab/>
      </w:r>
      <w:r>
        <w:rPr>
          <w:sz w:val="23"/>
          <w:szCs w:val="23"/>
        </w:rPr>
        <w:tab/>
        <w:t>Employment Hiring Process - (Supplemental Pay) Incentive Pay Process Documentation</w:t>
      </w:r>
    </w:p>
    <w:p w14:paraId="7B780C0F" w14:textId="77777777" w:rsidR="00A13DA4" w:rsidRDefault="0044573F">
      <w:pPr>
        <w:rPr>
          <w:sz w:val="19"/>
          <w:szCs w:val="19"/>
        </w:rPr>
      </w:pPr>
      <w:r>
        <w:rPr>
          <w:b/>
          <w:sz w:val="23"/>
          <w:szCs w:val="23"/>
        </w:rPr>
        <w:t>APPLIES</w:t>
      </w:r>
      <w:r>
        <w:rPr>
          <w:sz w:val="23"/>
          <w:szCs w:val="23"/>
        </w:rPr>
        <w:t xml:space="preserve"> </w:t>
      </w:r>
      <w:r>
        <w:rPr>
          <w:b/>
          <w:sz w:val="23"/>
          <w:szCs w:val="23"/>
        </w:rPr>
        <w:t>TO</w:t>
      </w:r>
      <w:r>
        <w:rPr>
          <w:sz w:val="23"/>
          <w:szCs w:val="23"/>
        </w:rPr>
        <w:t>:</w:t>
      </w:r>
      <w:r>
        <w:rPr>
          <w:sz w:val="23"/>
          <w:szCs w:val="23"/>
        </w:rPr>
        <w:tab/>
      </w:r>
      <w:r>
        <w:rPr>
          <w:sz w:val="23"/>
          <w:szCs w:val="23"/>
        </w:rPr>
        <w:tab/>
      </w:r>
      <w:r>
        <w:rPr>
          <w:sz w:val="22"/>
          <w:szCs w:val="22"/>
        </w:rPr>
        <w:t>All Regular Staff Members (Excludes Temporary Employees)</w:t>
      </w:r>
    </w:p>
    <w:p w14:paraId="4773A1F2" w14:textId="77777777" w:rsidR="005248D9" w:rsidRPr="00660284" w:rsidRDefault="005248D9" w:rsidP="005248D9">
      <w:pPr>
        <w:spacing w:before="120"/>
      </w:pPr>
      <w:r>
        <w:rPr>
          <w:b/>
          <w:color w:val="FF0000"/>
          <w:sz w:val="23"/>
          <w:szCs w:val="23"/>
        </w:rPr>
        <w:t>NOT</w:t>
      </w:r>
      <w:r w:rsidRPr="00797900">
        <w:rPr>
          <w:b/>
          <w:color w:val="FF0000"/>
          <w:sz w:val="23"/>
          <w:szCs w:val="23"/>
        </w:rPr>
        <w:t xml:space="preserve">E: </w:t>
      </w:r>
      <w:r w:rsidR="008F4E84">
        <w:rPr>
          <w:b/>
          <w:color w:val="FF0000"/>
          <w:sz w:val="23"/>
          <w:szCs w:val="23"/>
        </w:rPr>
        <w:t>Changes for FY2023</w:t>
      </w:r>
      <w:r>
        <w:rPr>
          <w:b/>
          <w:color w:val="FF0000"/>
          <w:sz w:val="23"/>
          <w:szCs w:val="23"/>
        </w:rPr>
        <w:t xml:space="preserve"> are identified in red text</w:t>
      </w:r>
      <w:r>
        <w:rPr>
          <w:noProof/>
        </w:rPr>
        <w:t xml:space="preserve"> </w:t>
      </w:r>
      <w:r>
        <w:rPr>
          <w:noProof/>
        </w:rPr>
        <mc:AlternateContent>
          <mc:Choice Requires="wps">
            <w:drawing>
              <wp:anchor distT="0" distB="0" distL="114300" distR="114300" simplePos="0" relativeHeight="251661312" behindDoc="0" locked="0" layoutInCell="1" hidden="0" allowOverlap="1" wp14:anchorId="0CDB2CAC" wp14:editId="4F4D80C0">
                <wp:simplePos x="0" y="0"/>
                <wp:positionH relativeFrom="column">
                  <wp:posOffset>-114299</wp:posOffset>
                </wp:positionH>
                <wp:positionV relativeFrom="paragraph">
                  <wp:posOffset>63500</wp:posOffset>
                </wp:positionV>
                <wp:extent cx="6629400" cy="19050"/>
                <wp:effectExtent l="0" t="0" r="0" b="0"/>
                <wp:wrapNone/>
                <wp:docPr id="4" name="Straight Arrow Connector 4"/>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69C3ACEF" id="_x0000_t32" coordsize="21600,21600" o:spt="32" o:oned="t" path="m,l21600,21600e" filled="f">
                <v:path arrowok="t" fillok="f" o:connecttype="none"/>
                <o:lock v:ext="edit" shapetype="t"/>
              </v:shapetype>
              <v:shape id="Straight Arrow Connector 4" o:spid="_x0000_s1026" type="#_x0000_t32" style="position:absolute;margin-left:-9pt;margin-top:5pt;width:522pt;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" strokeweight="1.5pt"/>
            </w:pict>
          </mc:Fallback>
        </mc:AlternateContent>
      </w:r>
    </w:p>
    <w:p w14:paraId="3A189C8D" w14:textId="77777777" w:rsidR="00A13DA4" w:rsidRDefault="0044573F">
      <w:pPr>
        <w:spacing w:before="120"/>
        <w:rPr>
          <w:b/>
          <w:sz w:val="23"/>
          <w:szCs w:val="23"/>
        </w:rPr>
      </w:pPr>
      <w:r>
        <w:rPr>
          <w:b/>
          <w:sz w:val="23"/>
          <w:szCs w:val="23"/>
        </w:rPr>
        <w:t>Incentive Pay Process Overview</w:t>
      </w:r>
    </w:p>
    <w:p w14:paraId="5D3AACAE" w14:textId="77777777" w:rsidR="00A13DA4" w:rsidRDefault="0044573F">
      <w:pPr>
        <w:spacing w:before="120"/>
        <w:rPr>
          <w:sz w:val="23"/>
          <w:szCs w:val="23"/>
        </w:rPr>
      </w:pPr>
      <w:bookmarkStart w:id="0" w:name="_gjdgxs" w:colFirst="0" w:colLast="0"/>
      <w:bookmarkEnd w:id="0"/>
      <w:r>
        <w:rPr>
          <w:sz w:val="23"/>
          <w:szCs w:val="23"/>
        </w:rPr>
        <w:t>The objective of the incentive pay process is to provide an alternative form of competitive compensation method in attracting and retaining high performing individuals and work groups where compensation is tied to the individual or group performance.  Incentive pay plans are defined in advance with clear performance metrics that, if met, make the payment of the incentive non-discretionary.</w:t>
      </w:r>
    </w:p>
    <w:p w14:paraId="2EFF78C9" w14:textId="77777777" w:rsidR="00A13DA4" w:rsidRDefault="0044573F">
      <w:pPr>
        <w:spacing w:before="120"/>
        <w:rPr>
          <w:b/>
          <w:sz w:val="23"/>
          <w:szCs w:val="23"/>
        </w:rPr>
      </w:pPr>
      <w:r>
        <w:rPr>
          <w:b/>
          <w:sz w:val="23"/>
          <w:szCs w:val="23"/>
        </w:rPr>
        <w:t>Incentive Pay Process</w:t>
      </w:r>
    </w:p>
    <w:tbl>
      <w:tblPr>
        <w:tblStyle w:val="a"/>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7"/>
        <w:gridCol w:w="2340"/>
        <w:gridCol w:w="3334"/>
      </w:tblGrid>
      <w:tr w:rsidR="00A13DA4" w14:paraId="122DF8CE" w14:textId="77777777">
        <w:tc>
          <w:tcPr>
            <w:tcW w:w="4608" w:type="dxa"/>
            <w:tcBorders>
              <w:bottom w:val="single" w:sz="4" w:space="0" w:color="000000"/>
            </w:tcBorders>
          </w:tcPr>
          <w:p w14:paraId="19C98E3D" w14:textId="77777777" w:rsidR="00A13DA4" w:rsidRDefault="0044573F">
            <w:pPr>
              <w:spacing w:before="120"/>
              <w:rPr>
                <w:b/>
                <w:sz w:val="23"/>
                <w:szCs w:val="23"/>
              </w:rPr>
            </w:pPr>
            <w:r>
              <w:rPr>
                <w:b/>
                <w:sz w:val="23"/>
                <w:szCs w:val="23"/>
              </w:rPr>
              <w:t>Activity</w:t>
            </w:r>
          </w:p>
        </w:tc>
        <w:tc>
          <w:tcPr>
            <w:tcW w:w="2340" w:type="dxa"/>
            <w:tcBorders>
              <w:bottom w:val="single" w:sz="4" w:space="0" w:color="000000"/>
            </w:tcBorders>
          </w:tcPr>
          <w:p w14:paraId="64627E1E" w14:textId="77777777" w:rsidR="00A13DA4" w:rsidRDefault="0044573F">
            <w:pPr>
              <w:spacing w:before="120"/>
              <w:rPr>
                <w:b/>
                <w:sz w:val="23"/>
                <w:szCs w:val="23"/>
              </w:rPr>
            </w:pPr>
            <w:r>
              <w:rPr>
                <w:b/>
                <w:sz w:val="23"/>
                <w:szCs w:val="23"/>
              </w:rPr>
              <w:t>Responsibility</w:t>
            </w:r>
          </w:p>
        </w:tc>
        <w:tc>
          <w:tcPr>
            <w:tcW w:w="3334" w:type="dxa"/>
            <w:tcBorders>
              <w:bottom w:val="single" w:sz="4" w:space="0" w:color="000000"/>
            </w:tcBorders>
          </w:tcPr>
          <w:p w14:paraId="318D3B70" w14:textId="77777777" w:rsidR="00A13DA4" w:rsidRDefault="0044573F">
            <w:pPr>
              <w:spacing w:before="120"/>
              <w:rPr>
                <w:b/>
                <w:sz w:val="23"/>
                <w:szCs w:val="23"/>
              </w:rPr>
            </w:pPr>
            <w:r>
              <w:rPr>
                <w:b/>
                <w:sz w:val="23"/>
                <w:szCs w:val="23"/>
              </w:rPr>
              <w:t>Reference/Comments</w:t>
            </w:r>
          </w:p>
        </w:tc>
      </w:tr>
      <w:tr w:rsidR="00A13DA4" w:rsidRPr="005248D9" w14:paraId="63D113DC" w14:textId="77777777">
        <w:tc>
          <w:tcPr>
            <w:tcW w:w="4608" w:type="dxa"/>
            <w:tcBorders>
              <w:top w:val="single" w:sz="4" w:space="0" w:color="000000"/>
              <w:left w:val="single" w:sz="4" w:space="0" w:color="000000"/>
              <w:bottom w:val="single" w:sz="4" w:space="0" w:color="000000"/>
              <w:right w:val="single" w:sz="4" w:space="0" w:color="000000"/>
            </w:tcBorders>
          </w:tcPr>
          <w:p w14:paraId="08AEA465" w14:textId="77777777" w:rsidR="00A13DA4" w:rsidRPr="005248D9" w:rsidRDefault="0044573F">
            <w:pPr>
              <w:spacing w:before="120"/>
              <w:rPr>
                <w:sz w:val="23"/>
                <w:szCs w:val="23"/>
              </w:rPr>
            </w:pPr>
            <w:r w:rsidRPr="005248D9">
              <w:rPr>
                <w:sz w:val="23"/>
                <w:szCs w:val="23"/>
              </w:rPr>
              <w:t xml:space="preserve">Incentive Pay plan should be clearly documented and reviewed by University HR, General Counsel, Financial Operations, the Tax </w:t>
            </w:r>
            <w:proofErr w:type="gramStart"/>
            <w:r w:rsidRPr="005248D9">
              <w:rPr>
                <w:sz w:val="23"/>
                <w:szCs w:val="23"/>
              </w:rPr>
              <w:t>Department</w:t>
            </w:r>
            <w:proofErr w:type="gramEnd"/>
            <w:r w:rsidRPr="005248D9">
              <w:rPr>
                <w:sz w:val="23"/>
                <w:szCs w:val="23"/>
              </w:rPr>
              <w:t xml:space="preserve"> and the sponsoring VP before the incentive period begins.</w:t>
            </w:r>
          </w:p>
        </w:tc>
        <w:tc>
          <w:tcPr>
            <w:tcW w:w="2340" w:type="dxa"/>
            <w:tcBorders>
              <w:top w:val="single" w:sz="4" w:space="0" w:color="000000"/>
              <w:left w:val="single" w:sz="4" w:space="0" w:color="000000"/>
              <w:bottom w:val="single" w:sz="4" w:space="0" w:color="000000"/>
            </w:tcBorders>
          </w:tcPr>
          <w:p w14:paraId="2EE57AF4" w14:textId="77777777" w:rsidR="00A13DA4" w:rsidRPr="005248D9" w:rsidRDefault="0044573F">
            <w:pPr>
              <w:spacing w:before="120"/>
              <w:rPr>
                <w:sz w:val="23"/>
                <w:szCs w:val="23"/>
                <w:highlight w:val="yellow"/>
              </w:rPr>
            </w:pPr>
            <w:r w:rsidRPr="005248D9">
              <w:rPr>
                <w:sz w:val="23"/>
                <w:szCs w:val="23"/>
                <w:highlight w:val="yellow"/>
              </w:rPr>
              <w:t>[insert appropriate person/position]</w:t>
            </w:r>
            <w:r w:rsidRPr="005248D9">
              <w:rPr>
                <w:sz w:val="23"/>
                <w:szCs w:val="23"/>
              </w:rPr>
              <w:t xml:space="preserve"> Administrator, HR Officer, Dept Manager</w:t>
            </w:r>
          </w:p>
        </w:tc>
        <w:tc>
          <w:tcPr>
            <w:tcW w:w="3334" w:type="dxa"/>
            <w:tcBorders>
              <w:top w:val="single" w:sz="4" w:space="0" w:color="000000"/>
              <w:bottom w:val="single" w:sz="4" w:space="0" w:color="000000"/>
              <w:right w:val="single" w:sz="4" w:space="0" w:color="000000"/>
            </w:tcBorders>
          </w:tcPr>
          <w:p w14:paraId="34AAA853" w14:textId="77777777" w:rsidR="00BF5A28" w:rsidRPr="00400E52" w:rsidRDefault="00BF5A28" w:rsidP="00BF5A28">
            <w:pPr>
              <w:spacing w:before="120"/>
              <w:rPr>
                <w:sz w:val="23"/>
                <w:szCs w:val="23"/>
              </w:rPr>
            </w:pPr>
            <w:r w:rsidRPr="00400E52">
              <w:rPr>
                <w:sz w:val="23"/>
                <w:szCs w:val="23"/>
              </w:rPr>
              <w:t xml:space="preserve">For specific procedures go to </w:t>
            </w:r>
            <w:hyperlink r:id="rId7" w:history="1">
              <w:r w:rsidRPr="00400E52">
                <w:rPr>
                  <w:rStyle w:val="Hyperlink"/>
                  <w:color w:val="0000FF"/>
                  <w:sz w:val="23"/>
                  <w:szCs w:val="23"/>
                </w:rPr>
                <w:t>Compensation and Classification Tools</w:t>
              </w:r>
              <w:r w:rsidR="002752BA" w:rsidRPr="00400E52">
                <w:rPr>
                  <w:rStyle w:val="Hyperlink"/>
                  <w:color w:val="0000FF"/>
                  <w:sz w:val="23"/>
                  <w:szCs w:val="23"/>
                </w:rPr>
                <w:t xml:space="preserve"> and Procedures</w:t>
              </w:r>
            </w:hyperlink>
            <w:r w:rsidR="005248D9" w:rsidRPr="00400E52">
              <w:rPr>
                <w:rStyle w:val="Hyperlink"/>
                <w:color w:val="0000FF"/>
                <w:sz w:val="23"/>
                <w:szCs w:val="23"/>
              </w:rPr>
              <w:t>.</w:t>
            </w:r>
            <w:r w:rsidR="005248D9" w:rsidRPr="00400E52">
              <w:rPr>
                <w:rStyle w:val="Hyperlink"/>
                <w:color w:val="0000FF"/>
                <w:sz w:val="23"/>
                <w:szCs w:val="23"/>
                <w:u w:val="none"/>
              </w:rPr>
              <w:t xml:space="preserve"> </w:t>
            </w:r>
            <w:r w:rsidR="005248D9" w:rsidRPr="00400E52">
              <w:rPr>
                <w:rStyle w:val="Hyperlink"/>
                <w:color w:val="auto"/>
                <w:sz w:val="23"/>
                <w:szCs w:val="23"/>
                <w:u w:val="none"/>
              </w:rPr>
              <w:t xml:space="preserve"> See “Alternative Compensation Approaches.”</w:t>
            </w:r>
          </w:p>
          <w:p w14:paraId="12084F26" w14:textId="77777777" w:rsidR="00A13DA4" w:rsidRPr="005248D9" w:rsidRDefault="00A13DA4" w:rsidP="00BF5A28">
            <w:pPr>
              <w:spacing w:before="120"/>
              <w:rPr>
                <w:sz w:val="23"/>
                <w:szCs w:val="23"/>
              </w:rPr>
            </w:pPr>
          </w:p>
        </w:tc>
      </w:tr>
      <w:tr w:rsidR="00A13DA4" w:rsidRPr="005248D9" w14:paraId="24BC76B6" w14:textId="77777777">
        <w:tc>
          <w:tcPr>
            <w:tcW w:w="4608" w:type="dxa"/>
            <w:tcBorders>
              <w:top w:val="single" w:sz="4" w:space="0" w:color="000000"/>
            </w:tcBorders>
          </w:tcPr>
          <w:p w14:paraId="66F3BB75" w14:textId="77777777" w:rsidR="00A13DA4" w:rsidRPr="005248D9" w:rsidRDefault="0044573F">
            <w:pPr>
              <w:spacing w:before="120"/>
              <w:rPr>
                <w:sz w:val="23"/>
                <w:szCs w:val="23"/>
              </w:rPr>
            </w:pPr>
            <w:r w:rsidRPr="005248D9">
              <w:rPr>
                <w:sz w:val="23"/>
                <w:szCs w:val="23"/>
              </w:rPr>
              <w:t>Calculate if incentive pay is warranted based on agreed upon metrics and guidelines established in original agreement.</w:t>
            </w:r>
          </w:p>
        </w:tc>
        <w:tc>
          <w:tcPr>
            <w:tcW w:w="2340" w:type="dxa"/>
            <w:tcBorders>
              <w:top w:val="single" w:sz="4" w:space="0" w:color="000000"/>
            </w:tcBorders>
          </w:tcPr>
          <w:p w14:paraId="2F6B5DDB" w14:textId="77777777" w:rsidR="00A13DA4" w:rsidRPr="005248D9" w:rsidRDefault="0044573F">
            <w:pPr>
              <w:spacing w:before="120"/>
              <w:rPr>
                <w:sz w:val="23"/>
                <w:szCs w:val="23"/>
                <w:highlight w:val="yellow"/>
              </w:rPr>
            </w:pPr>
            <w:r w:rsidRPr="005248D9">
              <w:rPr>
                <w:sz w:val="23"/>
                <w:szCs w:val="23"/>
                <w:highlight w:val="yellow"/>
              </w:rPr>
              <w:t>[insert appropriate person/position]</w:t>
            </w:r>
            <w:r w:rsidRPr="005248D9">
              <w:rPr>
                <w:sz w:val="23"/>
                <w:szCs w:val="23"/>
              </w:rPr>
              <w:t xml:space="preserve"> Administrator, HR Officer, Department Manager - - should be performed by staff not receiving incentive pay</w:t>
            </w:r>
          </w:p>
        </w:tc>
        <w:tc>
          <w:tcPr>
            <w:tcW w:w="3334" w:type="dxa"/>
            <w:tcBorders>
              <w:top w:val="single" w:sz="4" w:space="0" w:color="000000"/>
            </w:tcBorders>
          </w:tcPr>
          <w:p w14:paraId="44FC790B" w14:textId="77777777" w:rsidR="00A13DA4" w:rsidRPr="005248D9" w:rsidRDefault="0044573F">
            <w:pPr>
              <w:spacing w:before="120"/>
              <w:rPr>
                <w:sz w:val="23"/>
                <w:szCs w:val="23"/>
              </w:rPr>
            </w:pPr>
            <w:r w:rsidRPr="005248D9">
              <w:rPr>
                <w:sz w:val="23"/>
                <w:szCs w:val="23"/>
              </w:rPr>
              <w:t>Incentive calculation should be based on data that cannot be manipulated by employees receiving incentive pay other than through actual performance</w:t>
            </w:r>
          </w:p>
        </w:tc>
      </w:tr>
      <w:tr w:rsidR="00A13DA4" w:rsidRPr="005248D9" w14:paraId="163EFF2D" w14:textId="77777777">
        <w:tc>
          <w:tcPr>
            <w:tcW w:w="4608" w:type="dxa"/>
          </w:tcPr>
          <w:p w14:paraId="6D22E42E" w14:textId="77777777" w:rsidR="00A13DA4" w:rsidRPr="00B84299" w:rsidRDefault="0044573F">
            <w:pPr>
              <w:spacing w:before="120"/>
              <w:rPr>
                <w:sz w:val="23"/>
                <w:szCs w:val="23"/>
              </w:rPr>
            </w:pPr>
            <w:r w:rsidRPr="005248D9">
              <w:rPr>
                <w:sz w:val="23"/>
                <w:szCs w:val="23"/>
              </w:rPr>
              <w:t xml:space="preserve">Obtain approval of calculated incentive pay by University HR, General Counsel, and Financial </w:t>
            </w:r>
            <w:r w:rsidRPr="00B84299">
              <w:rPr>
                <w:sz w:val="23"/>
                <w:szCs w:val="23"/>
              </w:rPr>
              <w:t>Operations before being paid.</w:t>
            </w:r>
          </w:p>
          <w:p w14:paraId="6E989E29" w14:textId="77777777" w:rsidR="00272203" w:rsidRPr="00B84299" w:rsidRDefault="00272203" w:rsidP="00272203">
            <w:pPr>
              <w:spacing w:before="120"/>
              <w:rPr>
                <w:i/>
                <w:sz w:val="23"/>
                <w:szCs w:val="23"/>
              </w:rPr>
            </w:pPr>
            <w:r w:rsidRPr="00B84299">
              <w:rPr>
                <w:b/>
                <w:i/>
                <w:sz w:val="23"/>
                <w:szCs w:val="23"/>
              </w:rPr>
              <w:t xml:space="preserve">NOTE: </w:t>
            </w:r>
            <w:r w:rsidRPr="00B84299">
              <w:rPr>
                <w:i/>
                <w:sz w:val="23"/>
                <w:szCs w:val="23"/>
              </w:rPr>
              <w:t>This includes additional pay processed through batch upload.</w:t>
            </w:r>
          </w:p>
          <w:p w14:paraId="6FF888FF" w14:textId="77777777" w:rsidR="000879DC" w:rsidRPr="000879DC" w:rsidRDefault="000879DC">
            <w:pPr>
              <w:spacing w:before="120"/>
              <w:rPr>
                <w:i/>
                <w:sz w:val="23"/>
                <w:szCs w:val="23"/>
              </w:rPr>
            </w:pPr>
            <w:r w:rsidRPr="00B84299">
              <w:rPr>
                <w:b/>
                <w:i/>
                <w:sz w:val="23"/>
                <w:szCs w:val="23"/>
              </w:rPr>
              <w:t>NOTE:</w:t>
            </w:r>
            <w:r w:rsidRPr="00B84299">
              <w:rPr>
                <w:i/>
                <w:sz w:val="23"/>
                <w:szCs w:val="23"/>
              </w:rPr>
              <w:t xml:space="preserve"> If required by unit or institutional guidance, additional approvals are obtained during expenditure reduction (budget freeze).</w:t>
            </w:r>
          </w:p>
        </w:tc>
        <w:tc>
          <w:tcPr>
            <w:tcW w:w="2340" w:type="dxa"/>
          </w:tcPr>
          <w:p w14:paraId="2CAC9374" w14:textId="77777777" w:rsidR="00A13DA4" w:rsidRPr="005248D9" w:rsidRDefault="0044573F">
            <w:pPr>
              <w:spacing w:before="120"/>
              <w:rPr>
                <w:sz w:val="23"/>
                <w:szCs w:val="23"/>
              </w:rPr>
            </w:pPr>
            <w:r w:rsidRPr="005248D9">
              <w:rPr>
                <w:sz w:val="23"/>
                <w:szCs w:val="23"/>
                <w:highlight w:val="yellow"/>
              </w:rPr>
              <w:t>[insert appropriate person/position]</w:t>
            </w:r>
            <w:r w:rsidRPr="005248D9">
              <w:rPr>
                <w:sz w:val="23"/>
                <w:szCs w:val="23"/>
              </w:rPr>
              <w:t xml:space="preserve"> Administrator, HR Officer, Dept </w:t>
            </w:r>
            <w:proofErr w:type="spellStart"/>
            <w:r w:rsidRPr="005248D9">
              <w:rPr>
                <w:sz w:val="23"/>
                <w:szCs w:val="23"/>
              </w:rPr>
              <w:t>Mgr</w:t>
            </w:r>
            <w:proofErr w:type="spellEnd"/>
            <w:r w:rsidRPr="005248D9">
              <w:rPr>
                <w:sz w:val="23"/>
                <w:szCs w:val="23"/>
              </w:rPr>
              <w:t xml:space="preserve"> - - should be performed by staff not receiving incentive pay</w:t>
            </w:r>
          </w:p>
        </w:tc>
        <w:tc>
          <w:tcPr>
            <w:tcW w:w="3334" w:type="dxa"/>
          </w:tcPr>
          <w:p w14:paraId="73A18382" w14:textId="77777777" w:rsidR="00A13DA4" w:rsidRPr="005248D9" w:rsidRDefault="00A13DA4">
            <w:pPr>
              <w:spacing w:before="120"/>
              <w:rPr>
                <w:sz w:val="23"/>
                <w:szCs w:val="23"/>
              </w:rPr>
            </w:pPr>
          </w:p>
        </w:tc>
      </w:tr>
      <w:tr w:rsidR="00A13DA4" w:rsidRPr="005248D9" w14:paraId="7E5CD368" w14:textId="77777777">
        <w:tc>
          <w:tcPr>
            <w:tcW w:w="4608" w:type="dxa"/>
          </w:tcPr>
          <w:p w14:paraId="09D01906" w14:textId="77777777" w:rsidR="00A13DA4" w:rsidRPr="005248D9" w:rsidRDefault="0044573F">
            <w:pPr>
              <w:spacing w:before="120"/>
              <w:rPr>
                <w:sz w:val="23"/>
                <w:szCs w:val="23"/>
              </w:rPr>
            </w:pPr>
            <w:r w:rsidRPr="005248D9">
              <w:rPr>
                <w:sz w:val="23"/>
                <w:szCs w:val="23"/>
              </w:rPr>
              <w:t>Ensure proper incentive code is selected based on rules for retirement savings contribution match.</w:t>
            </w:r>
          </w:p>
        </w:tc>
        <w:tc>
          <w:tcPr>
            <w:tcW w:w="2340" w:type="dxa"/>
          </w:tcPr>
          <w:p w14:paraId="0F5CAD16" w14:textId="77777777" w:rsidR="00A13DA4" w:rsidRPr="005248D9" w:rsidRDefault="0044573F">
            <w:pPr>
              <w:spacing w:before="120"/>
              <w:rPr>
                <w:sz w:val="23"/>
                <w:szCs w:val="23"/>
              </w:rPr>
            </w:pPr>
            <w:r w:rsidRPr="005248D9">
              <w:rPr>
                <w:sz w:val="23"/>
                <w:szCs w:val="23"/>
                <w:highlight w:val="yellow"/>
              </w:rPr>
              <w:t>[insert appropriate person/position]</w:t>
            </w:r>
            <w:r w:rsidRPr="005248D9">
              <w:rPr>
                <w:sz w:val="23"/>
                <w:szCs w:val="23"/>
              </w:rPr>
              <w:t xml:space="preserve"> Administrator, HR Officer, Department Manager - - should be performed by staff not receiving incentive pay</w:t>
            </w:r>
          </w:p>
          <w:p w14:paraId="7168D76B" w14:textId="77777777" w:rsidR="00A13DA4" w:rsidRPr="005248D9" w:rsidRDefault="00A13DA4">
            <w:pPr>
              <w:spacing w:before="120"/>
              <w:rPr>
                <w:sz w:val="23"/>
                <w:szCs w:val="23"/>
              </w:rPr>
            </w:pPr>
          </w:p>
          <w:p w14:paraId="5E1D0713" w14:textId="77777777" w:rsidR="00A13DA4" w:rsidRPr="005248D9" w:rsidRDefault="00A13DA4">
            <w:pPr>
              <w:spacing w:before="120"/>
              <w:rPr>
                <w:sz w:val="23"/>
                <w:szCs w:val="23"/>
                <w:highlight w:val="yellow"/>
              </w:rPr>
            </w:pPr>
          </w:p>
        </w:tc>
        <w:tc>
          <w:tcPr>
            <w:tcW w:w="3334" w:type="dxa"/>
          </w:tcPr>
          <w:p w14:paraId="1AA550A0" w14:textId="77777777" w:rsidR="00A13DA4" w:rsidRPr="005248D9" w:rsidRDefault="0044573F">
            <w:pPr>
              <w:spacing w:before="120"/>
              <w:rPr>
                <w:sz w:val="23"/>
                <w:szCs w:val="23"/>
              </w:rPr>
            </w:pPr>
            <w:r w:rsidRPr="005248D9">
              <w:rPr>
                <w:sz w:val="23"/>
                <w:szCs w:val="23"/>
              </w:rPr>
              <w:lastRenderedPageBreak/>
              <w:t xml:space="preserve">For more </w:t>
            </w:r>
            <w:r w:rsidRPr="007A64E5">
              <w:rPr>
                <w:sz w:val="23"/>
                <w:szCs w:val="23"/>
              </w:rPr>
              <w:t>information, see</w:t>
            </w:r>
            <w:r w:rsidR="00650D37" w:rsidRPr="007A64E5">
              <w:rPr>
                <w:sz w:val="23"/>
                <w:szCs w:val="23"/>
              </w:rPr>
              <w:t xml:space="preserve"> the Earnings Codes Tool</w:t>
            </w:r>
            <w:r w:rsidRPr="007A64E5">
              <w:rPr>
                <w:sz w:val="23"/>
                <w:szCs w:val="23"/>
              </w:rPr>
              <w:t>:</w:t>
            </w:r>
          </w:p>
          <w:p w14:paraId="5312D31B" w14:textId="77777777" w:rsidR="00A13DA4" w:rsidRPr="005248D9" w:rsidRDefault="00BD4DA3">
            <w:pPr>
              <w:spacing w:before="120"/>
              <w:rPr>
                <w:color w:val="0000FF"/>
                <w:sz w:val="23"/>
                <w:szCs w:val="23"/>
              </w:rPr>
            </w:pPr>
            <w:hyperlink r:id="rId8">
              <w:r w:rsidR="0044573F" w:rsidRPr="005248D9">
                <w:rPr>
                  <w:color w:val="0000FF"/>
                  <w:sz w:val="23"/>
                  <w:szCs w:val="23"/>
                  <w:u w:val="single"/>
                </w:rPr>
                <w:t>https://hr.umich.edu/working-u-m/management-administration/compensation-classification/additional-pay-resources/earnings-codes-tool</w:t>
              </w:r>
            </w:hyperlink>
          </w:p>
          <w:p w14:paraId="14398981" w14:textId="77777777" w:rsidR="00A13DA4" w:rsidRPr="005248D9" w:rsidRDefault="00A13DA4">
            <w:pPr>
              <w:spacing w:before="120"/>
              <w:rPr>
                <w:color w:val="FF0000"/>
                <w:sz w:val="23"/>
                <w:szCs w:val="23"/>
              </w:rPr>
            </w:pPr>
          </w:p>
        </w:tc>
      </w:tr>
      <w:tr w:rsidR="00A13DA4" w:rsidRPr="005248D9" w14:paraId="26408282" w14:textId="77777777">
        <w:tc>
          <w:tcPr>
            <w:tcW w:w="4608" w:type="dxa"/>
          </w:tcPr>
          <w:p w14:paraId="4A2729CD" w14:textId="77777777" w:rsidR="00A13DA4" w:rsidRPr="005248D9" w:rsidRDefault="0044573F">
            <w:pPr>
              <w:spacing w:before="120"/>
              <w:rPr>
                <w:sz w:val="23"/>
                <w:szCs w:val="23"/>
              </w:rPr>
            </w:pPr>
            <w:r w:rsidRPr="005248D9">
              <w:rPr>
                <w:sz w:val="23"/>
                <w:szCs w:val="23"/>
              </w:rPr>
              <w:t>Execute payment of incentive pay consistent with approved calculations.</w:t>
            </w:r>
          </w:p>
        </w:tc>
        <w:tc>
          <w:tcPr>
            <w:tcW w:w="2340" w:type="dxa"/>
          </w:tcPr>
          <w:p w14:paraId="5B7B8266" w14:textId="77777777" w:rsidR="00A13DA4" w:rsidRPr="005248D9" w:rsidRDefault="0044573F">
            <w:pPr>
              <w:spacing w:before="120"/>
              <w:rPr>
                <w:sz w:val="23"/>
                <w:szCs w:val="23"/>
                <w:highlight w:val="yellow"/>
              </w:rPr>
            </w:pPr>
            <w:r w:rsidRPr="005248D9">
              <w:rPr>
                <w:sz w:val="23"/>
                <w:szCs w:val="23"/>
                <w:highlight w:val="yellow"/>
              </w:rPr>
              <w:t>[insert appropriate person/position]</w:t>
            </w:r>
            <w:r w:rsidRPr="005248D9">
              <w:rPr>
                <w:sz w:val="23"/>
                <w:szCs w:val="23"/>
              </w:rPr>
              <w:t xml:space="preserve"> Administrator, HR Officer, Department Manager</w:t>
            </w:r>
          </w:p>
        </w:tc>
        <w:tc>
          <w:tcPr>
            <w:tcW w:w="3334" w:type="dxa"/>
          </w:tcPr>
          <w:p w14:paraId="2C467698" w14:textId="77777777" w:rsidR="00A13DA4" w:rsidRPr="005248D9" w:rsidRDefault="0044573F">
            <w:pPr>
              <w:spacing w:before="120"/>
              <w:rPr>
                <w:sz w:val="23"/>
                <w:szCs w:val="23"/>
              </w:rPr>
            </w:pPr>
            <w:r w:rsidRPr="005248D9">
              <w:rPr>
                <w:sz w:val="23"/>
                <w:szCs w:val="23"/>
              </w:rPr>
              <w:t xml:space="preserve">Incentive pay should be recorded so that it is separately identifiable </w:t>
            </w:r>
          </w:p>
        </w:tc>
      </w:tr>
      <w:tr w:rsidR="00A13DA4" w:rsidRPr="005248D9" w14:paraId="5061C5EB" w14:textId="77777777">
        <w:tc>
          <w:tcPr>
            <w:tcW w:w="4608" w:type="dxa"/>
          </w:tcPr>
          <w:p w14:paraId="13DB6E2D" w14:textId="77777777" w:rsidR="00A13DA4" w:rsidRPr="005248D9" w:rsidRDefault="0044573F">
            <w:pPr>
              <w:spacing w:before="120"/>
              <w:rPr>
                <w:sz w:val="23"/>
                <w:szCs w:val="23"/>
              </w:rPr>
            </w:pPr>
            <w:r w:rsidRPr="005248D9">
              <w:rPr>
                <w:sz w:val="23"/>
                <w:szCs w:val="23"/>
              </w:rPr>
              <w:t>Annually, review data used for performance measure to ensure it is consistently presented and that it is still adequate and appropriate.</w:t>
            </w:r>
          </w:p>
        </w:tc>
        <w:tc>
          <w:tcPr>
            <w:tcW w:w="2340" w:type="dxa"/>
          </w:tcPr>
          <w:p w14:paraId="641E699F" w14:textId="77777777" w:rsidR="00A13DA4" w:rsidRPr="005248D9" w:rsidRDefault="0044573F">
            <w:pPr>
              <w:spacing w:before="120"/>
              <w:rPr>
                <w:sz w:val="23"/>
                <w:szCs w:val="23"/>
              </w:rPr>
            </w:pPr>
            <w:r w:rsidRPr="005248D9">
              <w:rPr>
                <w:sz w:val="23"/>
                <w:szCs w:val="23"/>
                <w:highlight w:val="yellow"/>
              </w:rPr>
              <w:t>[insert appropriate person/position]</w:t>
            </w:r>
            <w:r w:rsidRPr="005248D9">
              <w:rPr>
                <w:sz w:val="23"/>
                <w:szCs w:val="23"/>
              </w:rPr>
              <w:t xml:space="preserve"> Administrator, HR Officer, Department Manager</w:t>
            </w:r>
          </w:p>
        </w:tc>
        <w:tc>
          <w:tcPr>
            <w:tcW w:w="3334" w:type="dxa"/>
          </w:tcPr>
          <w:p w14:paraId="7DC6D838" w14:textId="77777777" w:rsidR="00A13DA4" w:rsidRPr="005248D9" w:rsidRDefault="00A13DA4">
            <w:pPr>
              <w:spacing w:before="120"/>
              <w:rPr>
                <w:sz w:val="23"/>
                <w:szCs w:val="23"/>
              </w:rPr>
            </w:pPr>
          </w:p>
        </w:tc>
      </w:tr>
      <w:tr w:rsidR="00A13DA4" w:rsidRPr="005248D9" w14:paraId="4903EFC3" w14:textId="77777777">
        <w:tc>
          <w:tcPr>
            <w:tcW w:w="4608" w:type="dxa"/>
          </w:tcPr>
          <w:p w14:paraId="51F29FA9" w14:textId="77777777" w:rsidR="00A13DA4" w:rsidRPr="005248D9" w:rsidRDefault="0044573F">
            <w:pPr>
              <w:spacing w:before="120"/>
              <w:rPr>
                <w:sz w:val="23"/>
                <w:szCs w:val="23"/>
              </w:rPr>
            </w:pPr>
            <w:r w:rsidRPr="005248D9">
              <w:rPr>
                <w:sz w:val="23"/>
                <w:szCs w:val="23"/>
              </w:rPr>
              <w:t>Annually, review total incentive pay relative to total pay to ensure activity is consistent with goals of incentive pay program.</w:t>
            </w:r>
          </w:p>
        </w:tc>
        <w:tc>
          <w:tcPr>
            <w:tcW w:w="2340" w:type="dxa"/>
          </w:tcPr>
          <w:p w14:paraId="63E407AF" w14:textId="77777777" w:rsidR="00A13DA4" w:rsidRPr="005248D9" w:rsidRDefault="0044573F" w:rsidP="00CB67CF">
            <w:pPr>
              <w:spacing w:before="120"/>
              <w:rPr>
                <w:sz w:val="23"/>
                <w:szCs w:val="23"/>
              </w:rPr>
            </w:pPr>
            <w:r w:rsidRPr="005248D9">
              <w:rPr>
                <w:sz w:val="23"/>
                <w:szCs w:val="23"/>
                <w:highlight w:val="yellow"/>
              </w:rPr>
              <w:t>[insert appropriate person/position]</w:t>
            </w:r>
            <w:r w:rsidR="00CB67CF" w:rsidRPr="005248D9">
              <w:rPr>
                <w:sz w:val="23"/>
                <w:szCs w:val="23"/>
              </w:rPr>
              <w:t xml:space="preserve"> (Sponsor of Incentive Pay/Senior M</w:t>
            </w:r>
            <w:r w:rsidRPr="005248D9">
              <w:rPr>
                <w:sz w:val="23"/>
                <w:szCs w:val="23"/>
              </w:rPr>
              <w:t>anagement)</w:t>
            </w:r>
          </w:p>
        </w:tc>
        <w:tc>
          <w:tcPr>
            <w:tcW w:w="3334" w:type="dxa"/>
          </w:tcPr>
          <w:p w14:paraId="3E07B6FD" w14:textId="77777777" w:rsidR="00A13DA4" w:rsidRPr="005248D9" w:rsidRDefault="00A13DA4">
            <w:pPr>
              <w:spacing w:before="120"/>
              <w:rPr>
                <w:sz w:val="23"/>
                <w:szCs w:val="23"/>
              </w:rPr>
            </w:pPr>
          </w:p>
        </w:tc>
      </w:tr>
    </w:tbl>
    <w:p w14:paraId="3711DC3D" w14:textId="77777777" w:rsidR="00A13DA4" w:rsidRPr="005248D9" w:rsidRDefault="0044573F">
      <w:pPr>
        <w:spacing w:before="120"/>
        <w:rPr>
          <w:sz w:val="23"/>
          <w:szCs w:val="23"/>
        </w:rPr>
      </w:pPr>
      <w:r w:rsidRPr="005248D9">
        <w:rPr>
          <w:sz w:val="23"/>
          <w:szCs w:val="23"/>
          <w:u w:val="single"/>
        </w:rPr>
        <w:t>Other related information</w:t>
      </w:r>
      <w:r w:rsidRPr="005248D9">
        <w:rPr>
          <w:sz w:val="23"/>
          <w:szCs w:val="23"/>
        </w:rPr>
        <w:t>:</w:t>
      </w:r>
    </w:p>
    <w:p w14:paraId="433AE62E" w14:textId="77777777" w:rsidR="00A13DA4" w:rsidRPr="005248D9" w:rsidRDefault="0044573F">
      <w:pPr>
        <w:spacing w:before="120"/>
        <w:rPr>
          <w:sz w:val="23"/>
          <w:szCs w:val="23"/>
        </w:rPr>
      </w:pPr>
      <w:r w:rsidRPr="005248D9">
        <w:rPr>
          <w:sz w:val="23"/>
          <w:szCs w:val="23"/>
        </w:rPr>
        <w:t>Key Contacts:</w:t>
      </w:r>
    </w:p>
    <w:p w14:paraId="459D3A44" w14:textId="77777777" w:rsidR="00A13DA4" w:rsidRPr="005248D9" w:rsidRDefault="0044573F">
      <w:pPr>
        <w:numPr>
          <w:ilvl w:val="0"/>
          <w:numId w:val="1"/>
        </w:numPr>
        <w:spacing w:before="120"/>
        <w:rPr>
          <w:sz w:val="23"/>
          <w:szCs w:val="23"/>
        </w:rPr>
      </w:pPr>
      <w:r w:rsidRPr="005248D9">
        <w:rPr>
          <w:sz w:val="23"/>
          <w:szCs w:val="23"/>
        </w:rPr>
        <w:t>Contact HR Officer [</w:t>
      </w:r>
      <w:r w:rsidRPr="005248D9">
        <w:rPr>
          <w:sz w:val="23"/>
          <w:szCs w:val="23"/>
          <w:highlight w:val="yellow"/>
        </w:rPr>
        <w:t>insert HR Office or equivalent name</w:t>
      </w:r>
      <w:r w:rsidRPr="005248D9">
        <w:rPr>
          <w:sz w:val="23"/>
          <w:szCs w:val="23"/>
        </w:rPr>
        <w:t>] for any concerns.</w:t>
      </w:r>
    </w:p>
    <w:p w14:paraId="3BD12E73" w14:textId="77777777" w:rsidR="00A13DA4" w:rsidRPr="005248D9" w:rsidRDefault="0044573F">
      <w:pPr>
        <w:numPr>
          <w:ilvl w:val="0"/>
          <w:numId w:val="1"/>
        </w:numPr>
        <w:spacing w:before="120"/>
        <w:rPr>
          <w:sz w:val="23"/>
          <w:szCs w:val="23"/>
        </w:rPr>
      </w:pPr>
      <w:r w:rsidRPr="005248D9">
        <w:rPr>
          <w:sz w:val="23"/>
          <w:szCs w:val="23"/>
        </w:rPr>
        <w:t xml:space="preserve">For University HR assistance contact University HR Rep.  </w:t>
      </w:r>
    </w:p>
    <w:p w14:paraId="62EFD342" w14:textId="77777777" w:rsidR="00A13DA4" w:rsidRPr="005248D9" w:rsidRDefault="0044573F">
      <w:pPr>
        <w:numPr>
          <w:ilvl w:val="0"/>
          <w:numId w:val="1"/>
        </w:numPr>
        <w:spacing w:before="120"/>
        <w:rPr>
          <w:sz w:val="23"/>
          <w:szCs w:val="23"/>
        </w:rPr>
      </w:pPr>
      <w:r w:rsidRPr="005248D9">
        <w:rPr>
          <w:sz w:val="23"/>
          <w:szCs w:val="23"/>
        </w:rPr>
        <w:t>For additional review and approval assistance, contact General Counsel, Tax Department, and Financial Operations [</w:t>
      </w:r>
      <w:r w:rsidRPr="005248D9">
        <w:rPr>
          <w:sz w:val="23"/>
          <w:szCs w:val="23"/>
          <w:highlight w:val="yellow"/>
        </w:rPr>
        <w:t>insert key contact names</w:t>
      </w:r>
      <w:r w:rsidRPr="005248D9">
        <w:rPr>
          <w:sz w:val="23"/>
          <w:szCs w:val="23"/>
        </w:rPr>
        <w:t>]</w:t>
      </w:r>
    </w:p>
    <w:p w14:paraId="258870E2" w14:textId="77777777" w:rsidR="00A13DA4" w:rsidRPr="00CB67CF" w:rsidRDefault="0044573F">
      <w:pPr>
        <w:spacing w:before="120"/>
        <w:rPr>
          <w:sz w:val="23"/>
          <w:szCs w:val="23"/>
        </w:rPr>
      </w:pPr>
      <w:r w:rsidRPr="00CB67CF">
        <w:rPr>
          <w:sz w:val="23"/>
          <w:szCs w:val="23"/>
        </w:rPr>
        <w:t>Related Standard Practice Guides:</w:t>
      </w:r>
    </w:p>
    <w:p w14:paraId="7E5F42C6" w14:textId="77777777" w:rsidR="00A13DA4" w:rsidRPr="00CB67CF" w:rsidRDefault="0044573F">
      <w:pPr>
        <w:numPr>
          <w:ilvl w:val="0"/>
          <w:numId w:val="3"/>
        </w:numPr>
        <w:pBdr>
          <w:top w:val="nil"/>
          <w:left w:val="nil"/>
          <w:bottom w:val="nil"/>
          <w:right w:val="nil"/>
          <w:between w:val="nil"/>
        </w:pBdr>
        <w:spacing w:before="120"/>
        <w:rPr>
          <w:color w:val="000000"/>
          <w:sz w:val="23"/>
          <w:szCs w:val="23"/>
        </w:rPr>
      </w:pPr>
      <w:r w:rsidRPr="00CB67CF">
        <w:rPr>
          <w:color w:val="000000"/>
          <w:sz w:val="23"/>
          <w:szCs w:val="23"/>
        </w:rPr>
        <w:t>Incentive Pay SPG currently under development.</w:t>
      </w:r>
    </w:p>
    <w:p w14:paraId="27919A5F" w14:textId="77777777" w:rsidR="00A13DA4" w:rsidRPr="00CB67CF" w:rsidRDefault="0044573F">
      <w:pPr>
        <w:numPr>
          <w:ilvl w:val="0"/>
          <w:numId w:val="3"/>
        </w:numPr>
        <w:pBdr>
          <w:top w:val="nil"/>
          <w:left w:val="nil"/>
          <w:bottom w:val="nil"/>
          <w:right w:val="nil"/>
          <w:between w:val="nil"/>
        </w:pBdr>
        <w:spacing w:before="120"/>
        <w:rPr>
          <w:color w:val="000000"/>
          <w:sz w:val="23"/>
          <w:szCs w:val="23"/>
        </w:rPr>
      </w:pPr>
      <w:r w:rsidRPr="00CB67CF">
        <w:rPr>
          <w:color w:val="000000"/>
          <w:sz w:val="23"/>
          <w:szCs w:val="23"/>
        </w:rPr>
        <w:t xml:space="preserve">Refer to </w:t>
      </w:r>
      <w:hyperlink r:id="rId9">
        <w:r w:rsidRPr="00CB67CF">
          <w:rPr>
            <w:color w:val="0000FF"/>
            <w:sz w:val="23"/>
            <w:szCs w:val="23"/>
            <w:u w:val="single"/>
          </w:rPr>
          <w:t>SPG 201.65-1 Conflicts of Interest and Conflicts of Commitments</w:t>
        </w:r>
      </w:hyperlink>
    </w:p>
    <w:p w14:paraId="17DBEC7B" w14:textId="77777777" w:rsidR="00A13DA4" w:rsidRPr="00CB67CF" w:rsidRDefault="0044573F">
      <w:pPr>
        <w:numPr>
          <w:ilvl w:val="0"/>
          <w:numId w:val="2"/>
        </w:numPr>
        <w:pBdr>
          <w:top w:val="nil"/>
          <w:left w:val="nil"/>
          <w:bottom w:val="nil"/>
          <w:right w:val="nil"/>
          <w:between w:val="nil"/>
        </w:pBdr>
        <w:spacing w:before="120"/>
        <w:rPr>
          <w:sz w:val="23"/>
          <w:szCs w:val="23"/>
        </w:rPr>
      </w:pPr>
      <w:r w:rsidRPr="00CB67CF">
        <w:rPr>
          <w:color w:val="000000"/>
          <w:sz w:val="23"/>
          <w:szCs w:val="23"/>
        </w:rPr>
        <w:t xml:space="preserve">Refer to </w:t>
      </w:r>
      <w:hyperlink r:id="rId10">
        <w:r w:rsidRPr="00CB67CF">
          <w:rPr>
            <w:color w:val="0000FF"/>
            <w:sz w:val="23"/>
            <w:szCs w:val="23"/>
            <w:u w:val="single"/>
          </w:rPr>
          <w:t xml:space="preserve">SPG 604.01, Departmental Record Retention </w:t>
        </w:r>
        <w:r w:rsidR="00650D37" w:rsidRPr="00CB67CF">
          <w:rPr>
            <w:color w:val="0000FF"/>
            <w:sz w:val="23"/>
            <w:szCs w:val="23"/>
            <w:u w:val="single"/>
          </w:rPr>
          <w:t>for</w:t>
        </w:r>
        <w:r w:rsidRPr="00CB67CF">
          <w:rPr>
            <w:color w:val="0000FF"/>
            <w:sz w:val="23"/>
            <w:szCs w:val="23"/>
            <w:u w:val="single"/>
          </w:rPr>
          <w:t xml:space="preserve"> Business and Financial Records</w:t>
        </w:r>
      </w:hyperlink>
      <w:r w:rsidRPr="00CB67CF">
        <w:rPr>
          <w:color w:val="000000"/>
          <w:sz w:val="23"/>
          <w:szCs w:val="23"/>
        </w:rPr>
        <w:t>, to determine the proper record retention period.</w:t>
      </w:r>
    </w:p>
    <w:p w14:paraId="6B0BE679" w14:textId="77777777" w:rsidR="00A13DA4" w:rsidRDefault="0044573F">
      <w:pPr>
        <w:numPr>
          <w:ilvl w:val="0"/>
          <w:numId w:val="2"/>
        </w:numPr>
        <w:spacing w:before="120"/>
      </w:pPr>
      <w:r w:rsidRPr="00CB67CF">
        <w:rPr>
          <w:sz w:val="23"/>
          <w:szCs w:val="23"/>
        </w:rPr>
        <w:t xml:space="preserve"> For Payroll related guidelines and controls, please refer to </w:t>
      </w:r>
      <w:hyperlink r:id="rId11">
        <w:r w:rsidRPr="00CB67CF">
          <w:rPr>
            <w:color w:val="0000FF"/>
            <w:sz w:val="23"/>
            <w:szCs w:val="23"/>
            <w:u w:val="single"/>
          </w:rPr>
          <w:t>SPG 518.01, Payroll Controls</w:t>
        </w:r>
      </w:hyperlink>
    </w:p>
    <w:p w14:paraId="4295AE36" w14:textId="77777777" w:rsidR="00A13DA4" w:rsidRDefault="0044573F">
      <w:pPr>
        <w:spacing w:before="120"/>
        <w:rPr>
          <w:sz w:val="23"/>
          <w:szCs w:val="23"/>
        </w:rPr>
      </w:pPr>
      <w:r>
        <w:rPr>
          <w:sz w:val="23"/>
          <w:szCs w:val="23"/>
          <w:u w:val="single"/>
        </w:rPr>
        <w:t>Record of Revisions</w:t>
      </w:r>
      <w:r>
        <w:rPr>
          <w:sz w:val="23"/>
          <w:szCs w:val="23"/>
        </w:rPr>
        <w:t>:</w:t>
      </w:r>
    </w:p>
    <w:tbl>
      <w:tblPr>
        <w:tblStyle w:val="a0"/>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7"/>
        <w:gridCol w:w="4884"/>
        <w:gridCol w:w="1082"/>
        <w:gridCol w:w="2903"/>
      </w:tblGrid>
      <w:tr w:rsidR="00A13DA4" w14:paraId="43DCAB0F" w14:textId="77777777">
        <w:tc>
          <w:tcPr>
            <w:tcW w:w="1547" w:type="dxa"/>
          </w:tcPr>
          <w:p w14:paraId="03492A02" w14:textId="77777777" w:rsidR="00A13DA4" w:rsidRDefault="0044573F">
            <w:pPr>
              <w:pBdr>
                <w:top w:val="nil"/>
                <w:left w:val="nil"/>
                <w:bottom w:val="nil"/>
                <w:right w:val="nil"/>
                <w:between w:val="nil"/>
              </w:pBdr>
              <w:rPr>
                <w:b/>
                <w:color w:val="000000"/>
                <w:sz w:val="23"/>
                <w:szCs w:val="23"/>
              </w:rPr>
            </w:pPr>
            <w:r>
              <w:rPr>
                <w:b/>
                <w:color w:val="000000"/>
                <w:sz w:val="23"/>
                <w:szCs w:val="23"/>
              </w:rPr>
              <w:t>Date of Issue</w:t>
            </w:r>
          </w:p>
        </w:tc>
        <w:tc>
          <w:tcPr>
            <w:tcW w:w="4884" w:type="dxa"/>
          </w:tcPr>
          <w:p w14:paraId="28DD40C8" w14:textId="77777777" w:rsidR="00A13DA4" w:rsidRDefault="0044573F">
            <w:pPr>
              <w:pBdr>
                <w:top w:val="nil"/>
                <w:left w:val="nil"/>
                <w:bottom w:val="nil"/>
                <w:right w:val="nil"/>
                <w:between w:val="nil"/>
              </w:pBdr>
              <w:rPr>
                <w:b/>
                <w:color w:val="000000"/>
                <w:sz w:val="23"/>
                <w:szCs w:val="23"/>
              </w:rPr>
            </w:pPr>
            <w:r>
              <w:rPr>
                <w:b/>
                <w:color w:val="000000"/>
                <w:sz w:val="23"/>
                <w:szCs w:val="23"/>
              </w:rPr>
              <w:t>Description of Change</w:t>
            </w:r>
          </w:p>
        </w:tc>
        <w:tc>
          <w:tcPr>
            <w:tcW w:w="1082" w:type="dxa"/>
          </w:tcPr>
          <w:p w14:paraId="4B0AF906" w14:textId="77777777" w:rsidR="00A13DA4" w:rsidRDefault="0044573F">
            <w:pPr>
              <w:pBdr>
                <w:top w:val="nil"/>
                <w:left w:val="nil"/>
                <w:bottom w:val="nil"/>
                <w:right w:val="nil"/>
                <w:between w:val="nil"/>
              </w:pBdr>
              <w:rPr>
                <w:b/>
                <w:color w:val="000000"/>
                <w:sz w:val="23"/>
                <w:szCs w:val="23"/>
              </w:rPr>
            </w:pPr>
            <w:r>
              <w:rPr>
                <w:b/>
                <w:color w:val="000000"/>
                <w:sz w:val="23"/>
                <w:szCs w:val="23"/>
              </w:rPr>
              <w:t>Page(s) Affected</w:t>
            </w:r>
          </w:p>
        </w:tc>
        <w:tc>
          <w:tcPr>
            <w:tcW w:w="2903" w:type="dxa"/>
          </w:tcPr>
          <w:p w14:paraId="7F0026C7" w14:textId="77777777" w:rsidR="00A13DA4" w:rsidRDefault="0044573F">
            <w:pPr>
              <w:pBdr>
                <w:top w:val="nil"/>
                <w:left w:val="nil"/>
                <w:bottom w:val="nil"/>
                <w:right w:val="nil"/>
                <w:between w:val="nil"/>
              </w:pBdr>
              <w:rPr>
                <w:b/>
                <w:color w:val="000000"/>
                <w:sz w:val="23"/>
                <w:szCs w:val="23"/>
              </w:rPr>
            </w:pPr>
            <w:r>
              <w:rPr>
                <w:b/>
                <w:color w:val="000000"/>
                <w:sz w:val="23"/>
                <w:szCs w:val="23"/>
              </w:rPr>
              <w:t>Approved By</w:t>
            </w:r>
          </w:p>
        </w:tc>
      </w:tr>
      <w:tr w:rsidR="00A13DA4" w14:paraId="6C218841" w14:textId="77777777">
        <w:trPr>
          <w:trHeight w:val="360"/>
        </w:trPr>
        <w:tc>
          <w:tcPr>
            <w:tcW w:w="1547" w:type="dxa"/>
          </w:tcPr>
          <w:p w14:paraId="039B4794" w14:textId="77777777" w:rsidR="00A13DA4" w:rsidRDefault="0044573F">
            <w:pPr>
              <w:pBdr>
                <w:top w:val="nil"/>
                <w:left w:val="nil"/>
                <w:bottom w:val="nil"/>
                <w:right w:val="nil"/>
                <w:between w:val="nil"/>
              </w:pBdr>
              <w:rPr>
                <w:color w:val="000000"/>
                <w:sz w:val="23"/>
                <w:szCs w:val="23"/>
              </w:rPr>
            </w:pPr>
            <w:r>
              <w:rPr>
                <w:color w:val="000000"/>
                <w:sz w:val="23"/>
                <w:szCs w:val="23"/>
              </w:rPr>
              <w:t>7/11/2007</w:t>
            </w:r>
          </w:p>
        </w:tc>
        <w:tc>
          <w:tcPr>
            <w:tcW w:w="4884" w:type="dxa"/>
          </w:tcPr>
          <w:p w14:paraId="7715A62B" w14:textId="77777777" w:rsidR="00A13DA4" w:rsidRDefault="0044573F">
            <w:pPr>
              <w:pBdr>
                <w:top w:val="nil"/>
                <w:left w:val="nil"/>
                <w:bottom w:val="nil"/>
                <w:right w:val="nil"/>
                <w:between w:val="nil"/>
              </w:pBdr>
              <w:rPr>
                <w:color w:val="000000"/>
                <w:sz w:val="23"/>
                <w:szCs w:val="23"/>
              </w:rPr>
            </w:pPr>
            <w:r>
              <w:rPr>
                <w:color w:val="000000"/>
                <w:sz w:val="23"/>
                <w:szCs w:val="23"/>
              </w:rPr>
              <w:t>Original template created</w:t>
            </w:r>
          </w:p>
        </w:tc>
        <w:tc>
          <w:tcPr>
            <w:tcW w:w="1082" w:type="dxa"/>
          </w:tcPr>
          <w:p w14:paraId="1494C2AC" w14:textId="77777777" w:rsidR="00A13DA4" w:rsidRDefault="0044573F">
            <w:pPr>
              <w:pBdr>
                <w:top w:val="nil"/>
                <w:left w:val="nil"/>
                <w:bottom w:val="nil"/>
                <w:right w:val="nil"/>
                <w:between w:val="nil"/>
              </w:pBdr>
              <w:rPr>
                <w:color w:val="000000"/>
                <w:sz w:val="23"/>
                <w:szCs w:val="23"/>
              </w:rPr>
            </w:pPr>
            <w:r>
              <w:rPr>
                <w:color w:val="000000"/>
                <w:sz w:val="23"/>
                <w:szCs w:val="23"/>
              </w:rPr>
              <w:t>All</w:t>
            </w:r>
          </w:p>
        </w:tc>
        <w:tc>
          <w:tcPr>
            <w:tcW w:w="2903" w:type="dxa"/>
          </w:tcPr>
          <w:p w14:paraId="29FD0E7D" w14:textId="77777777" w:rsidR="00A13DA4" w:rsidRDefault="0044573F">
            <w:pPr>
              <w:pBdr>
                <w:top w:val="nil"/>
                <w:left w:val="nil"/>
                <w:bottom w:val="nil"/>
                <w:right w:val="nil"/>
                <w:between w:val="nil"/>
              </w:pBdr>
              <w:rPr>
                <w:color w:val="000000"/>
                <w:sz w:val="23"/>
                <w:szCs w:val="23"/>
              </w:rPr>
            </w:pPr>
            <w:r>
              <w:rPr>
                <w:color w:val="000000"/>
                <w:sz w:val="23"/>
                <w:szCs w:val="23"/>
                <w:highlight w:val="yellow"/>
              </w:rPr>
              <w:t>[insert name]</w:t>
            </w:r>
          </w:p>
        </w:tc>
      </w:tr>
      <w:tr w:rsidR="00A13DA4" w14:paraId="489081E4" w14:textId="77777777">
        <w:trPr>
          <w:trHeight w:val="340"/>
        </w:trPr>
        <w:tc>
          <w:tcPr>
            <w:tcW w:w="1547" w:type="dxa"/>
          </w:tcPr>
          <w:p w14:paraId="5D752451" w14:textId="77777777" w:rsidR="00A13DA4" w:rsidRDefault="0044573F">
            <w:pPr>
              <w:pBdr>
                <w:top w:val="nil"/>
                <w:left w:val="nil"/>
                <w:bottom w:val="nil"/>
                <w:right w:val="nil"/>
                <w:between w:val="nil"/>
              </w:pBdr>
              <w:rPr>
                <w:color w:val="000000"/>
                <w:sz w:val="23"/>
                <w:szCs w:val="23"/>
              </w:rPr>
            </w:pPr>
            <w:r>
              <w:rPr>
                <w:color w:val="000000"/>
                <w:sz w:val="23"/>
                <w:szCs w:val="23"/>
              </w:rPr>
              <w:t>1/15/15</w:t>
            </w:r>
          </w:p>
        </w:tc>
        <w:tc>
          <w:tcPr>
            <w:tcW w:w="4884" w:type="dxa"/>
          </w:tcPr>
          <w:p w14:paraId="71FF1742" w14:textId="77777777" w:rsidR="00A13DA4" w:rsidRDefault="0044573F">
            <w:pPr>
              <w:pBdr>
                <w:top w:val="nil"/>
                <w:left w:val="nil"/>
                <w:bottom w:val="nil"/>
                <w:right w:val="nil"/>
                <w:between w:val="nil"/>
              </w:pBdr>
              <w:rPr>
                <w:color w:val="000000"/>
                <w:sz w:val="23"/>
                <w:szCs w:val="23"/>
              </w:rPr>
            </w:pPr>
            <w:r>
              <w:rPr>
                <w:color w:val="000000"/>
                <w:sz w:val="23"/>
                <w:szCs w:val="23"/>
              </w:rPr>
              <w:t>Incentive code for retirement contribution</w:t>
            </w:r>
          </w:p>
        </w:tc>
        <w:tc>
          <w:tcPr>
            <w:tcW w:w="1082" w:type="dxa"/>
          </w:tcPr>
          <w:p w14:paraId="622C2507" w14:textId="77777777" w:rsidR="00A13DA4" w:rsidRDefault="0044573F">
            <w:pPr>
              <w:pBdr>
                <w:top w:val="nil"/>
                <w:left w:val="nil"/>
                <w:bottom w:val="nil"/>
                <w:right w:val="nil"/>
                <w:between w:val="nil"/>
              </w:pBdr>
              <w:rPr>
                <w:color w:val="000000"/>
                <w:sz w:val="23"/>
                <w:szCs w:val="23"/>
              </w:rPr>
            </w:pPr>
            <w:r>
              <w:rPr>
                <w:color w:val="000000"/>
                <w:sz w:val="23"/>
                <w:szCs w:val="23"/>
              </w:rPr>
              <w:t>1</w:t>
            </w:r>
          </w:p>
        </w:tc>
        <w:tc>
          <w:tcPr>
            <w:tcW w:w="2903" w:type="dxa"/>
          </w:tcPr>
          <w:p w14:paraId="529566AB" w14:textId="77777777" w:rsidR="00A13DA4" w:rsidRDefault="00A13DA4">
            <w:pPr>
              <w:pBdr>
                <w:top w:val="nil"/>
                <w:left w:val="nil"/>
                <w:bottom w:val="nil"/>
                <w:right w:val="nil"/>
                <w:between w:val="nil"/>
              </w:pBdr>
              <w:rPr>
                <w:color w:val="000000"/>
                <w:sz w:val="23"/>
                <w:szCs w:val="23"/>
              </w:rPr>
            </w:pPr>
          </w:p>
        </w:tc>
      </w:tr>
      <w:tr w:rsidR="00A13DA4" w14:paraId="25DB5054" w14:textId="77777777">
        <w:trPr>
          <w:trHeight w:val="340"/>
        </w:trPr>
        <w:tc>
          <w:tcPr>
            <w:tcW w:w="1547" w:type="dxa"/>
          </w:tcPr>
          <w:p w14:paraId="6AD3E483" w14:textId="77777777" w:rsidR="00A13DA4" w:rsidRDefault="0044573F">
            <w:pPr>
              <w:pBdr>
                <w:top w:val="nil"/>
                <w:left w:val="nil"/>
                <w:bottom w:val="nil"/>
                <w:right w:val="nil"/>
                <w:between w:val="nil"/>
              </w:pBdr>
              <w:rPr>
                <w:color w:val="000000"/>
                <w:sz w:val="23"/>
                <w:szCs w:val="23"/>
              </w:rPr>
            </w:pPr>
            <w:r>
              <w:rPr>
                <w:color w:val="000000"/>
                <w:sz w:val="23"/>
                <w:szCs w:val="23"/>
              </w:rPr>
              <w:t>11/2016</w:t>
            </w:r>
          </w:p>
        </w:tc>
        <w:tc>
          <w:tcPr>
            <w:tcW w:w="4884" w:type="dxa"/>
          </w:tcPr>
          <w:p w14:paraId="5DF269E1" w14:textId="77777777" w:rsidR="00A13DA4" w:rsidRDefault="0044573F">
            <w:pPr>
              <w:pBdr>
                <w:top w:val="nil"/>
                <w:left w:val="nil"/>
                <w:bottom w:val="nil"/>
                <w:right w:val="nil"/>
                <w:between w:val="nil"/>
              </w:pBdr>
              <w:rPr>
                <w:color w:val="000000"/>
                <w:sz w:val="23"/>
                <w:szCs w:val="23"/>
              </w:rPr>
            </w:pPr>
            <w:r>
              <w:rPr>
                <w:color w:val="000000"/>
                <w:sz w:val="23"/>
                <w:szCs w:val="23"/>
              </w:rPr>
              <w:t>Updated Link</w:t>
            </w:r>
          </w:p>
        </w:tc>
        <w:tc>
          <w:tcPr>
            <w:tcW w:w="1082" w:type="dxa"/>
          </w:tcPr>
          <w:p w14:paraId="37D4B2FB" w14:textId="77777777" w:rsidR="00A13DA4" w:rsidRDefault="0044573F">
            <w:pPr>
              <w:pBdr>
                <w:top w:val="nil"/>
                <w:left w:val="nil"/>
                <w:bottom w:val="nil"/>
                <w:right w:val="nil"/>
                <w:between w:val="nil"/>
              </w:pBdr>
              <w:rPr>
                <w:color w:val="000000"/>
                <w:sz w:val="23"/>
                <w:szCs w:val="23"/>
              </w:rPr>
            </w:pPr>
            <w:r>
              <w:rPr>
                <w:color w:val="000000"/>
                <w:sz w:val="23"/>
                <w:szCs w:val="23"/>
              </w:rPr>
              <w:t>2</w:t>
            </w:r>
          </w:p>
        </w:tc>
        <w:tc>
          <w:tcPr>
            <w:tcW w:w="2903" w:type="dxa"/>
          </w:tcPr>
          <w:p w14:paraId="75E323A4" w14:textId="77777777" w:rsidR="00A13DA4" w:rsidRDefault="00A13DA4">
            <w:pPr>
              <w:pBdr>
                <w:top w:val="nil"/>
                <w:left w:val="nil"/>
                <w:bottom w:val="nil"/>
                <w:right w:val="nil"/>
                <w:between w:val="nil"/>
              </w:pBdr>
              <w:rPr>
                <w:color w:val="000000"/>
                <w:sz w:val="23"/>
                <w:szCs w:val="23"/>
              </w:rPr>
            </w:pPr>
          </w:p>
        </w:tc>
      </w:tr>
      <w:tr w:rsidR="00A13DA4" w14:paraId="046B3E9C" w14:textId="77777777">
        <w:trPr>
          <w:trHeight w:val="340"/>
        </w:trPr>
        <w:tc>
          <w:tcPr>
            <w:tcW w:w="1547" w:type="dxa"/>
          </w:tcPr>
          <w:p w14:paraId="69A562D5" w14:textId="77777777" w:rsidR="00A13DA4" w:rsidRDefault="0044573F">
            <w:pPr>
              <w:pBdr>
                <w:top w:val="nil"/>
                <w:left w:val="nil"/>
                <w:bottom w:val="nil"/>
                <w:right w:val="nil"/>
                <w:between w:val="nil"/>
              </w:pBdr>
              <w:rPr>
                <w:color w:val="000000"/>
                <w:sz w:val="23"/>
                <w:szCs w:val="23"/>
              </w:rPr>
            </w:pPr>
            <w:r>
              <w:rPr>
                <w:color w:val="000000"/>
                <w:sz w:val="23"/>
                <w:szCs w:val="23"/>
              </w:rPr>
              <w:t>11/2017</w:t>
            </w:r>
          </w:p>
        </w:tc>
        <w:tc>
          <w:tcPr>
            <w:tcW w:w="4884" w:type="dxa"/>
          </w:tcPr>
          <w:p w14:paraId="08CD67B0" w14:textId="77777777" w:rsidR="00A13DA4" w:rsidRDefault="0044573F">
            <w:pPr>
              <w:pBdr>
                <w:top w:val="nil"/>
                <w:left w:val="nil"/>
                <w:bottom w:val="nil"/>
                <w:right w:val="nil"/>
                <w:between w:val="nil"/>
              </w:pBdr>
              <w:rPr>
                <w:color w:val="000000"/>
                <w:sz w:val="23"/>
                <w:szCs w:val="23"/>
              </w:rPr>
            </w:pPr>
            <w:r>
              <w:rPr>
                <w:color w:val="000000"/>
                <w:sz w:val="23"/>
                <w:szCs w:val="23"/>
              </w:rPr>
              <w:t>Updated link</w:t>
            </w:r>
          </w:p>
        </w:tc>
        <w:tc>
          <w:tcPr>
            <w:tcW w:w="1082" w:type="dxa"/>
          </w:tcPr>
          <w:p w14:paraId="4B0F8A67" w14:textId="77777777" w:rsidR="00A13DA4" w:rsidRDefault="0044573F">
            <w:pPr>
              <w:pBdr>
                <w:top w:val="nil"/>
                <w:left w:val="nil"/>
                <w:bottom w:val="nil"/>
                <w:right w:val="nil"/>
                <w:between w:val="nil"/>
              </w:pBdr>
              <w:rPr>
                <w:color w:val="000000"/>
                <w:sz w:val="23"/>
                <w:szCs w:val="23"/>
              </w:rPr>
            </w:pPr>
            <w:r>
              <w:rPr>
                <w:color w:val="000000"/>
                <w:sz w:val="23"/>
                <w:szCs w:val="23"/>
              </w:rPr>
              <w:t>1</w:t>
            </w:r>
          </w:p>
        </w:tc>
        <w:tc>
          <w:tcPr>
            <w:tcW w:w="2903" w:type="dxa"/>
          </w:tcPr>
          <w:p w14:paraId="2E3D657D" w14:textId="77777777" w:rsidR="00A13DA4" w:rsidRDefault="00A13DA4">
            <w:pPr>
              <w:pBdr>
                <w:top w:val="nil"/>
                <w:left w:val="nil"/>
                <w:bottom w:val="nil"/>
                <w:right w:val="nil"/>
                <w:between w:val="nil"/>
              </w:pBdr>
              <w:rPr>
                <w:color w:val="000000"/>
                <w:sz w:val="23"/>
                <w:szCs w:val="23"/>
              </w:rPr>
            </w:pPr>
          </w:p>
        </w:tc>
      </w:tr>
      <w:tr w:rsidR="00A13DA4" w14:paraId="630455CC" w14:textId="77777777">
        <w:trPr>
          <w:trHeight w:val="340"/>
        </w:trPr>
        <w:tc>
          <w:tcPr>
            <w:tcW w:w="1547" w:type="dxa"/>
          </w:tcPr>
          <w:p w14:paraId="214DA41E" w14:textId="77777777" w:rsidR="00A13DA4" w:rsidRDefault="0044573F">
            <w:pPr>
              <w:pBdr>
                <w:top w:val="nil"/>
                <w:left w:val="nil"/>
                <w:bottom w:val="nil"/>
                <w:right w:val="nil"/>
                <w:between w:val="nil"/>
              </w:pBdr>
              <w:rPr>
                <w:color w:val="000000"/>
                <w:sz w:val="23"/>
                <w:szCs w:val="23"/>
              </w:rPr>
            </w:pPr>
            <w:r>
              <w:rPr>
                <w:color w:val="000000"/>
                <w:sz w:val="23"/>
                <w:szCs w:val="23"/>
              </w:rPr>
              <w:t>10/2018</w:t>
            </w:r>
          </w:p>
        </w:tc>
        <w:tc>
          <w:tcPr>
            <w:tcW w:w="4884" w:type="dxa"/>
          </w:tcPr>
          <w:p w14:paraId="3A9DC447" w14:textId="77777777" w:rsidR="00A13DA4" w:rsidRDefault="0044573F">
            <w:pPr>
              <w:pBdr>
                <w:top w:val="nil"/>
                <w:left w:val="nil"/>
                <w:bottom w:val="nil"/>
                <w:right w:val="nil"/>
                <w:between w:val="nil"/>
              </w:pBdr>
              <w:rPr>
                <w:color w:val="000000"/>
                <w:sz w:val="23"/>
                <w:szCs w:val="23"/>
              </w:rPr>
            </w:pPr>
            <w:r>
              <w:rPr>
                <w:color w:val="000000"/>
                <w:sz w:val="23"/>
                <w:szCs w:val="23"/>
              </w:rPr>
              <w:t>Reviewed for FY19 updates – No changes noted</w:t>
            </w:r>
          </w:p>
        </w:tc>
        <w:tc>
          <w:tcPr>
            <w:tcW w:w="1082" w:type="dxa"/>
          </w:tcPr>
          <w:p w14:paraId="517FA62B" w14:textId="77777777" w:rsidR="00A13DA4" w:rsidRDefault="00A13DA4">
            <w:pPr>
              <w:pBdr>
                <w:top w:val="nil"/>
                <w:left w:val="nil"/>
                <w:bottom w:val="nil"/>
                <w:right w:val="nil"/>
                <w:between w:val="nil"/>
              </w:pBdr>
              <w:rPr>
                <w:color w:val="000000"/>
                <w:sz w:val="23"/>
                <w:szCs w:val="23"/>
              </w:rPr>
            </w:pPr>
          </w:p>
        </w:tc>
        <w:tc>
          <w:tcPr>
            <w:tcW w:w="2903" w:type="dxa"/>
          </w:tcPr>
          <w:p w14:paraId="29169950" w14:textId="77777777" w:rsidR="00A13DA4" w:rsidRDefault="00A13DA4">
            <w:pPr>
              <w:pBdr>
                <w:top w:val="nil"/>
                <w:left w:val="nil"/>
                <w:bottom w:val="nil"/>
                <w:right w:val="nil"/>
                <w:between w:val="nil"/>
              </w:pBdr>
              <w:rPr>
                <w:color w:val="000000"/>
                <w:sz w:val="23"/>
                <w:szCs w:val="23"/>
              </w:rPr>
            </w:pPr>
          </w:p>
        </w:tc>
      </w:tr>
      <w:tr w:rsidR="00CB67CF" w14:paraId="57DC6475" w14:textId="77777777">
        <w:trPr>
          <w:trHeight w:val="340"/>
        </w:trPr>
        <w:tc>
          <w:tcPr>
            <w:tcW w:w="1547" w:type="dxa"/>
          </w:tcPr>
          <w:p w14:paraId="385C54BE" w14:textId="77777777" w:rsidR="00CB67CF" w:rsidRDefault="00CB67CF">
            <w:pPr>
              <w:pBdr>
                <w:top w:val="nil"/>
                <w:left w:val="nil"/>
                <w:bottom w:val="nil"/>
                <w:right w:val="nil"/>
                <w:between w:val="nil"/>
              </w:pBdr>
              <w:rPr>
                <w:color w:val="000000"/>
                <w:sz w:val="23"/>
                <w:szCs w:val="23"/>
              </w:rPr>
            </w:pPr>
            <w:r>
              <w:rPr>
                <w:color w:val="000000"/>
                <w:sz w:val="23"/>
                <w:szCs w:val="23"/>
              </w:rPr>
              <w:t>11/2019</w:t>
            </w:r>
          </w:p>
        </w:tc>
        <w:tc>
          <w:tcPr>
            <w:tcW w:w="4884" w:type="dxa"/>
          </w:tcPr>
          <w:p w14:paraId="492BCA80" w14:textId="77777777" w:rsidR="00CB67CF" w:rsidRDefault="002752BA">
            <w:pPr>
              <w:pBdr>
                <w:top w:val="nil"/>
                <w:left w:val="nil"/>
                <w:bottom w:val="nil"/>
                <w:right w:val="nil"/>
                <w:between w:val="nil"/>
              </w:pBdr>
              <w:rPr>
                <w:color w:val="000000"/>
                <w:sz w:val="23"/>
                <w:szCs w:val="23"/>
              </w:rPr>
            </w:pPr>
            <w:r>
              <w:rPr>
                <w:color w:val="000000"/>
                <w:sz w:val="23"/>
                <w:szCs w:val="23"/>
              </w:rPr>
              <w:t>Added link to Compensation and Classification Tools and Procedures</w:t>
            </w:r>
          </w:p>
        </w:tc>
        <w:tc>
          <w:tcPr>
            <w:tcW w:w="1082" w:type="dxa"/>
          </w:tcPr>
          <w:p w14:paraId="3004634C" w14:textId="77777777" w:rsidR="00CB67CF" w:rsidRDefault="002752BA">
            <w:pPr>
              <w:pBdr>
                <w:top w:val="nil"/>
                <w:left w:val="nil"/>
                <w:bottom w:val="nil"/>
                <w:right w:val="nil"/>
                <w:between w:val="nil"/>
              </w:pBdr>
              <w:rPr>
                <w:color w:val="000000"/>
                <w:sz w:val="23"/>
                <w:szCs w:val="23"/>
              </w:rPr>
            </w:pPr>
            <w:r>
              <w:rPr>
                <w:color w:val="000000"/>
                <w:sz w:val="23"/>
                <w:szCs w:val="23"/>
              </w:rPr>
              <w:t>1</w:t>
            </w:r>
          </w:p>
        </w:tc>
        <w:tc>
          <w:tcPr>
            <w:tcW w:w="2903" w:type="dxa"/>
          </w:tcPr>
          <w:p w14:paraId="3362296F" w14:textId="77777777" w:rsidR="00CB67CF" w:rsidRDefault="00CB67CF">
            <w:pPr>
              <w:pBdr>
                <w:top w:val="nil"/>
                <w:left w:val="nil"/>
                <w:bottom w:val="nil"/>
                <w:right w:val="nil"/>
                <w:between w:val="nil"/>
              </w:pBdr>
              <w:rPr>
                <w:color w:val="000000"/>
                <w:sz w:val="23"/>
                <w:szCs w:val="23"/>
              </w:rPr>
            </w:pPr>
          </w:p>
        </w:tc>
      </w:tr>
      <w:tr w:rsidR="00B33AEB" w14:paraId="31DC40C6" w14:textId="77777777">
        <w:trPr>
          <w:trHeight w:val="340"/>
        </w:trPr>
        <w:tc>
          <w:tcPr>
            <w:tcW w:w="1547" w:type="dxa"/>
          </w:tcPr>
          <w:p w14:paraId="3D06D43D" w14:textId="77777777" w:rsidR="00B33AEB" w:rsidRDefault="00992A89">
            <w:pPr>
              <w:pBdr>
                <w:top w:val="nil"/>
                <w:left w:val="nil"/>
                <w:bottom w:val="nil"/>
                <w:right w:val="nil"/>
                <w:between w:val="nil"/>
              </w:pBdr>
              <w:rPr>
                <w:color w:val="000000"/>
                <w:sz w:val="23"/>
                <w:szCs w:val="23"/>
              </w:rPr>
            </w:pPr>
            <w:r>
              <w:rPr>
                <w:color w:val="000000"/>
                <w:sz w:val="23"/>
                <w:szCs w:val="23"/>
              </w:rPr>
              <w:t>12/2020</w:t>
            </w:r>
          </w:p>
        </w:tc>
        <w:tc>
          <w:tcPr>
            <w:tcW w:w="4884" w:type="dxa"/>
          </w:tcPr>
          <w:p w14:paraId="4A090C0A" w14:textId="77777777" w:rsidR="00B33AEB" w:rsidRDefault="00992A89">
            <w:pPr>
              <w:pBdr>
                <w:top w:val="nil"/>
                <w:left w:val="nil"/>
                <w:bottom w:val="nil"/>
                <w:right w:val="nil"/>
                <w:between w:val="nil"/>
              </w:pBdr>
              <w:rPr>
                <w:color w:val="000000"/>
                <w:sz w:val="23"/>
                <w:szCs w:val="23"/>
              </w:rPr>
            </w:pPr>
            <w:r>
              <w:rPr>
                <w:color w:val="000000"/>
                <w:sz w:val="23"/>
                <w:szCs w:val="23"/>
              </w:rPr>
              <w:t>Added note for additional approvals during budget freeze.</w:t>
            </w:r>
          </w:p>
        </w:tc>
        <w:tc>
          <w:tcPr>
            <w:tcW w:w="1082" w:type="dxa"/>
          </w:tcPr>
          <w:p w14:paraId="581FBA57" w14:textId="77777777" w:rsidR="00B33AEB" w:rsidRDefault="00992A89">
            <w:pPr>
              <w:pBdr>
                <w:top w:val="nil"/>
                <w:left w:val="nil"/>
                <w:bottom w:val="nil"/>
                <w:right w:val="nil"/>
                <w:between w:val="nil"/>
              </w:pBdr>
              <w:rPr>
                <w:color w:val="000000"/>
                <w:sz w:val="23"/>
                <w:szCs w:val="23"/>
              </w:rPr>
            </w:pPr>
            <w:r>
              <w:rPr>
                <w:color w:val="000000"/>
                <w:sz w:val="23"/>
                <w:szCs w:val="23"/>
              </w:rPr>
              <w:t>1</w:t>
            </w:r>
          </w:p>
        </w:tc>
        <w:tc>
          <w:tcPr>
            <w:tcW w:w="2903" w:type="dxa"/>
          </w:tcPr>
          <w:p w14:paraId="543C8C39" w14:textId="77777777" w:rsidR="00B33AEB" w:rsidRDefault="00B33AEB">
            <w:pPr>
              <w:pBdr>
                <w:top w:val="nil"/>
                <w:left w:val="nil"/>
                <w:bottom w:val="nil"/>
                <w:right w:val="nil"/>
                <w:between w:val="nil"/>
              </w:pBdr>
              <w:rPr>
                <w:color w:val="000000"/>
                <w:sz w:val="23"/>
                <w:szCs w:val="23"/>
              </w:rPr>
            </w:pPr>
          </w:p>
        </w:tc>
      </w:tr>
      <w:tr w:rsidR="00272203" w14:paraId="0A054F56" w14:textId="77777777">
        <w:trPr>
          <w:trHeight w:val="340"/>
        </w:trPr>
        <w:tc>
          <w:tcPr>
            <w:tcW w:w="1547" w:type="dxa"/>
          </w:tcPr>
          <w:p w14:paraId="69ADAC24" w14:textId="77777777" w:rsidR="00272203" w:rsidRDefault="00272203">
            <w:pPr>
              <w:pBdr>
                <w:top w:val="nil"/>
                <w:left w:val="nil"/>
                <w:bottom w:val="nil"/>
                <w:right w:val="nil"/>
                <w:between w:val="nil"/>
              </w:pBdr>
              <w:rPr>
                <w:color w:val="000000"/>
                <w:sz w:val="23"/>
                <w:szCs w:val="23"/>
              </w:rPr>
            </w:pPr>
            <w:r>
              <w:rPr>
                <w:color w:val="000000"/>
                <w:sz w:val="23"/>
                <w:szCs w:val="23"/>
              </w:rPr>
              <w:lastRenderedPageBreak/>
              <w:t>7/1/2021</w:t>
            </w:r>
          </w:p>
        </w:tc>
        <w:tc>
          <w:tcPr>
            <w:tcW w:w="4884" w:type="dxa"/>
          </w:tcPr>
          <w:p w14:paraId="46B1D478" w14:textId="77777777" w:rsidR="00272203" w:rsidRDefault="00272203">
            <w:pPr>
              <w:pBdr>
                <w:top w:val="nil"/>
                <w:left w:val="nil"/>
                <w:bottom w:val="nil"/>
                <w:right w:val="nil"/>
                <w:between w:val="nil"/>
              </w:pBdr>
              <w:rPr>
                <w:color w:val="000000"/>
                <w:sz w:val="23"/>
                <w:szCs w:val="23"/>
              </w:rPr>
            </w:pPr>
            <w:r>
              <w:rPr>
                <w:color w:val="000000"/>
                <w:sz w:val="23"/>
                <w:szCs w:val="23"/>
              </w:rPr>
              <w:t>Added note about approvals for batch uploads</w:t>
            </w:r>
          </w:p>
        </w:tc>
        <w:tc>
          <w:tcPr>
            <w:tcW w:w="1082" w:type="dxa"/>
          </w:tcPr>
          <w:p w14:paraId="2F30CEF2" w14:textId="77777777" w:rsidR="00272203" w:rsidRDefault="00272203">
            <w:pPr>
              <w:pBdr>
                <w:top w:val="nil"/>
                <w:left w:val="nil"/>
                <w:bottom w:val="nil"/>
                <w:right w:val="nil"/>
                <w:between w:val="nil"/>
              </w:pBdr>
              <w:rPr>
                <w:color w:val="000000"/>
                <w:sz w:val="23"/>
                <w:szCs w:val="23"/>
              </w:rPr>
            </w:pPr>
            <w:r>
              <w:rPr>
                <w:color w:val="000000"/>
                <w:sz w:val="23"/>
                <w:szCs w:val="23"/>
              </w:rPr>
              <w:t>1</w:t>
            </w:r>
          </w:p>
        </w:tc>
        <w:tc>
          <w:tcPr>
            <w:tcW w:w="2903" w:type="dxa"/>
          </w:tcPr>
          <w:p w14:paraId="7E7FDB19" w14:textId="77777777" w:rsidR="00272203" w:rsidRDefault="00272203">
            <w:pPr>
              <w:pBdr>
                <w:top w:val="nil"/>
                <w:left w:val="nil"/>
                <w:bottom w:val="nil"/>
                <w:right w:val="nil"/>
                <w:between w:val="nil"/>
              </w:pBdr>
              <w:rPr>
                <w:color w:val="000000"/>
                <w:sz w:val="23"/>
                <w:szCs w:val="23"/>
              </w:rPr>
            </w:pPr>
          </w:p>
        </w:tc>
      </w:tr>
      <w:tr w:rsidR="00650D37" w14:paraId="449C6A84" w14:textId="77777777">
        <w:trPr>
          <w:trHeight w:val="340"/>
        </w:trPr>
        <w:tc>
          <w:tcPr>
            <w:tcW w:w="1547" w:type="dxa"/>
          </w:tcPr>
          <w:p w14:paraId="08C15676" w14:textId="77777777" w:rsidR="00650D37" w:rsidRDefault="00650D37">
            <w:pPr>
              <w:pBdr>
                <w:top w:val="nil"/>
                <w:left w:val="nil"/>
                <w:bottom w:val="nil"/>
                <w:right w:val="nil"/>
                <w:between w:val="nil"/>
              </w:pBdr>
              <w:rPr>
                <w:color w:val="000000"/>
                <w:sz w:val="23"/>
                <w:szCs w:val="23"/>
              </w:rPr>
            </w:pPr>
            <w:r>
              <w:rPr>
                <w:color w:val="000000"/>
                <w:sz w:val="23"/>
                <w:szCs w:val="23"/>
              </w:rPr>
              <w:t>12/2021</w:t>
            </w:r>
          </w:p>
        </w:tc>
        <w:tc>
          <w:tcPr>
            <w:tcW w:w="4884" w:type="dxa"/>
          </w:tcPr>
          <w:p w14:paraId="7C1E9387" w14:textId="77777777" w:rsidR="00650D37" w:rsidRDefault="00B84299">
            <w:pPr>
              <w:pBdr>
                <w:top w:val="nil"/>
                <w:left w:val="nil"/>
                <w:bottom w:val="nil"/>
                <w:right w:val="nil"/>
                <w:between w:val="nil"/>
              </w:pBdr>
              <w:rPr>
                <w:color w:val="000000"/>
                <w:sz w:val="23"/>
                <w:szCs w:val="23"/>
              </w:rPr>
            </w:pPr>
            <w:r>
              <w:rPr>
                <w:color w:val="000000"/>
                <w:sz w:val="23"/>
                <w:szCs w:val="23"/>
              </w:rPr>
              <w:t>Clarifying language</w:t>
            </w:r>
          </w:p>
        </w:tc>
        <w:tc>
          <w:tcPr>
            <w:tcW w:w="1082" w:type="dxa"/>
          </w:tcPr>
          <w:p w14:paraId="3C0E97C2" w14:textId="77777777" w:rsidR="00650D37" w:rsidRDefault="00B84299">
            <w:pPr>
              <w:pBdr>
                <w:top w:val="nil"/>
                <w:left w:val="nil"/>
                <w:bottom w:val="nil"/>
                <w:right w:val="nil"/>
                <w:between w:val="nil"/>
              </w:pBdr>
              <w:rPr>
                <w:color w:val="000000"/>
                <w:sz w:val="23"/>
                <w:szCs w:val="23"/>
              </w:rPr>
            </w:pPr>
            <w:r>
              <w:rPr>
                <w:color w:val="000000"/>
                <w:sz w:val="23"/>
                <w:szCs w:val="23"/>
              </w:rPr>
              <w:t>1</w:t>
            </w:r>
          </w:p>
        </w:tc>
        <w:tc>
          <w:tcPr>
            <w:tcW w:w="2903" w:type="dxa"/>
          </w:tcPr>
          <w:p w14:paraId="16E0AEBE" w14:textId="77777777" w:rsidR="00650D37" w:rsidRDefault="00650D37">
            <w:pPr>
              <w:pBdr>
                <w:top w:val="nil"/>
                <w:left w:val="nil"/>
                <w:bottom w:val="nil"/>
                <w:right w:val="nil"/>
                <w:between w:val="nil"/>
              </w:pBdr>
              <w:rPr>
                <w:color w:val="000000"/>
                <w:sz w:val="23"/>
                <w:szCs w:val="23"/>
              </w:rPr>
            </w:pPr>
          </w:p>
        </w:tc>
      </w:tr>
      <w:tr w:rsidR="008F4E84" w14:paraId="70371C7E" w14:textId="77777777">
        <w:trPr>
          <w:trHeight w:val="340"/>
        </w:trPr>
        <w:tc>
          <w:tcPr>
            <w:tcW w:w="1547" w:type="dxa"/>
          </w:tcPr>
          <w:p w14:paraId="3FAF2C56" w14:textId="77777777" w:rsidR="008F4E84" w:rsidRDefault="007A64E5">
            <w:pPr>
              <w:pBdr>
                <w:top w:val="nil"/>
                <w:left w:val="nil"/>
                <w:bottom w:val="nil"/>
                <w:right w:val="nil"/>
                <w:between w:val="nil"/>
              </w:pBdr>
              <w:rPr>
                <w:color w:val="000000"/>
                <w:sz w:val="23"/>
                <w:szCs w:val="23"/>
              </w:rPr>
            </w:pPr>
            <w:r>
              <w:rPr>
                <w:color w:val="000000"/>
                <w:sz w:val="23"/>
                <w:szCs w:val="23"/>
              </w:rPr>
              <w:t>12/2022</w:t>
            </w:r>
          </w:p>
        </w:tc>
        <w:tc>
          <w:tcPr>
            <w:tcW w:w="4884" w:type="dxa"/>
          </w:tcPr>
          <w:p w14:paraId="3E44A5AD" w14:textId="77777777" w:rsidR="008F4E84" w:rsidRDefault="007A64E5">
            <w:pPr>
              <w:pBdr>
                <w:top w:val="nil"/>
                <w:left w:val="nil"/>
                <w:bottom w:val="nil"/>
                <w:right w:val="nil"/>
                <w:between w:val="nil"/>
              </w:pBdr>
              <w:rPr>
                <w:color w:val="000000"/>
                <w:sz w:val="23"/>
                <w:szCs w:val="23"/>
              </w:rPr>
            </w:pPr>
            <w:r>
              <w:rPr>
                <w:color w:val="000000"/>
                <w:sz w:val="23"/>
                <w:szCs w:val="23"/>
              </w:rPr>
              <w:t>No change</w:t>
            </w:r>
          </w:p>
        </w:tc>
        <w:tc>
          <w:tcPr>
            <w:tcW w:w="1082" w:type="dxa"/>
          </w:tcPr>
          <w:p w14:paraId="6A94ADCB" w14:textId="77777777" w:rsidR="008F4E84" w:rsidRDefault="008F4E84">
            <w:pPr>
              <w:pBdr>
                <w:top w:val="nil"/>
                <w:left w:val="nil"/>
                <w:bottom w:val="nil"/>
                <w:right w:val="nil"/>
                <w:between w:val="nil"/>
              </w:pBdr>
              <w:rPr>
                <w:color w:val="000000"/>
                <w:sz w:val="23"/>
                <w:szCs w:val="23"/>
              </w:rPr>
            </w:pPr>
          </w:p>
        </w:tc>
        <w:tc>
          <w:tcPr>
            <w:tcW w:w="2903" w:type="dxa"/>
          </w:tcPr>
          <w:p w14:paraId="64DC3DAE" w14:textId="77777777" w:rsidR="008F4E84" w:rsidRDefault="008F4E84">
            <w:pPr>
              <w:pBdr>
                <w:top w:val="nil"/>
                <w:left w:val="nil"/>
                <w:bottom w:val="nil"/>
                <w:right w:val="nil"/>
                <w:between w:val="nil"/>
              </w:pBdr>
              <w:rPr>
                <w:color w:val="000000"/>
                <w:sz w:val="23"/>
                <w:szCs w:val="23"/>
              </w:rPr>
            </w:pPr>
          </w:p>
        </w:tc>
      </w:tr>
    </w:tbl>
    <w:p w14:paraId="0D4CF747" w14:textId="77777777" w:rsidR="00A13DA4" w:rsidRDefault="00A13DA4">
      <w:pPr>
        <w:pBdr>
          <w:top w:val="nil"/>
          <w:left w:val="nil"/>
          <w:bottom w:val="nil"/>
          <w:right w:val="nil"/>
          <w:between w:val="nil"/>
        </w:pBdr>
        <w:rPr>
          <w:color w:val="000000"/>
          <w:sz w:val="23"/>
          <w:szCs w:val="23"/>
        </w:rPr>
      </w:pPr>
    </w:p>
    <w:p w14:paraId="5CB708AD" w14:textId="77777777" w:rsidR="00A13DA4" w:rsidRDefault="0044573F">
      <w:pPr>
        <w:pBdr>
          <w:top w:val="nil"/>
          <w:left w:val="nil"/>
          <w:bottom w:val="nil"/>
          <w:right w:val="nil"/>
          <w:between w:val="nil"/>
        </w:pBdr>
        <w:rPr>
          <w:color w:val="000000"/>
          <w:sz w:val="23"/>
          <w:szCs w:val="23"/>
        </w:rPr>
      </w:pPr>
      <w:r>
        <w:rPr>
          <w:color w:val="000000"/>
          <w:sz w:val="23"/>
          <w:szCs w:val="23"/>
          <w:u w:val="single"/>
        </w:rPr>
        <w:t>Document Owner</w:t>
      </w:r>
      <w:r>
        <w:rPr>
          <w:color w:val="000000"/>
          <w:sz w:val="23"/>
          <w:szCs w:val="23"/>
        </w:rPr>
        <w:t xml:space="preserve">: </w:t>
      </w:r>
      <w:r>
        <w:rPr>
          <w:color w:val="000000"/>
          <w:sz w:val="23"/>
          <w:szCs w:val="23"/>
          <w:highlight w:val="yellow"/>
        </w:rPr>
        <w:t>[insert name]</w:t>
      </w:r>
      <w:r>
        <w:rPr>
          <w:color w:val="000000"/>
        </w:rPr>
        <w:t xml:space="preserve">, </w:t>
      </w:r>
      <w:r>
        <w:rPr>
          <w:color w:val="000000"/>
          <w:sz w:val="23"/>
          <w:szCs w:val="23"/>
          <w:highlight w:val="yellow"/>
        </w:rPr>
        <w:t>[insert title]</w:t>
      </w:r>
    </w:p>
    <w:p w14:paraId="74D4C34A" w14:textId="77777777" w:rsidR="00A13DA4" w:rsidRDefault="0044573F">
      <w:pPr>
        <w:pBdr>
          <w:top w:val="nil"/>
          <w:left w:val="nil"/>
          <w:bottom w:val="nil"/>
          <w:right w:val="nil"/>
          <w:between w:val="nil"/>
        </w:pBdr>
        <w:rPr>
          <w:color w:val="000000"/>
          <w:sz w:val="23"/>
          <w:szCs w:val="23"/>
          <w:u w:val="single"/>
        </w:rPr>
      </w:pPr>
      <w:r>
        <w:rPr>
          <w:color w:val="000000"/>
          <w:sz w:val="23"/>
          <w:szCs w:val="23"/>
          <w:u w:val="single"/>
        </w:rPr>
        <w:t>Administrative Owner</w:t>
      </w:r>
      <w:r>
        <w:rPr>
          <w:color w:val="000000"/>
          <w:sz w:val="23"/>
          <w:szCs w:val="23"/>
        </w:rPr>
        <w:t xml:space="preserve">: </w:t>
      </w:r>
      <w:r>
        <w:rPr>
          <w:color w:val="000000"/>
          <w:sz w:val="23"/>
          <w:szCs w:val="23"/>
          <w:highlight w:val="yellow"/>
        </w:rPr>
        <w:t>[insert name]</w:t>
      </w:r>
      <w:r>
        <w:rPr>
          <w:color w:val="000000"/>
        </w:rPr>
        <w:t xml:space="preserve">, </w:t>
      </w:r>
      <w:r>
        <w:rPr>
          <w:color w:val="000000"/>
          <w:sz w:val="23"/>
          <w:szCs w:val="23"/>
          <w:highlight w:val="yellow"/>
        </w:rPr>
        <w:t>[insert title]</w:t>
      </w:r>
    </w:p>
    <w:sectPr w:rsidR="00A13DA4">
      <w:headerReference w:type="default" r:id="rId12"/>
      <w:footerReference w:type="default" r:id="rId13"/>
      <w:pgSz w:w="12240" w:h="15840"/>
      <w:pgMar w:top="1620" w:right="907" w:bottom="720" w:left="907" w:header="90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2DE29" w14:textId="77777777" w:rsidR="004F22CE" w:rsidRDefault="0044573F">
      <w:r>
        <w:separator/>
      </w:r>
    </w:p>
  </w:endnote>
  <w:endnote w:type="continuationSeparator" w:id="0">
    <w:p w14:paraId="6323E108" w14:textId="77777777" w:rsidR="004F22CE" w:rsidRDefault="0044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6F27" w14:textId="77777777" w:rsidR="00A13DA4" w:rsidRDefault="0044573F">
    <w:pPr>
      <w:pBdr>
        <w:top w:val="nil"/>
        <w:left w:val="nil"/>
        <w:bottom w:val="nil"/>
        <w:right w:val="nil"/>
        <w:between w:val="nil"/>
      </w:pBdr>
      <w:tabs>
        <w:tab w:val="center" w:pos="4320"/>
        <w:tab w:val="right" w:pos="8640"/>
      </w:tabs>
      <w:jc w:val="right"/>
      <w:rPr>
        <w:color w:val="000000"/>
        <w:sz w:val="19"/>
        <w:szCs w:val="19"/>
      </w:rPr>
    </w:pPr>
    <w:r>
      <w:rPr>
        <w:color w:val="000000"/>
        <w:sz w:val="19"/>
        <w:szCs w:val="19"/>
      </w:rPr>
      <w:t xml:space="preserve">Page </w:t>
    </w:r>
    <w:r>
      <w:rPr>
        <w:color w:val="000000"/>
        <w:sz w:val="19"/>
        <w:szCs w:val="19"/>
      </w:rPr>
      <w:fldChar w:fldCharType="begin"/>
    </w:r>
    <w:r>
      <w:rPr>
        <w:color w:val="000000"/>
        <w:sz w:val="19"/>
        <w:szCs w:val="19"/>
      </w:rPr>
      <w:instrText>PAGE</w:instrText>
    </w:r>
    <w:r>
      <w:rPr>
        <w:color w:val="000000"/>
        <w:sz w:val="19"/>
        <w:szCs w:val="19"/>
      </w:rPr>
      <w:fldChar w:fldCharType="separate"/>
    </w:r>
    <w:r w:rsidR="007A64E5">
      <w:rPr>
        <w:noProof/>
        <w:color w:val="000000"/>
        <w:sz w:val="19"/>
        <w:szCs w:val="19"/>
      </w:rPr>
      <w:t>1</w:t>
    </w:r>
    <w:r>
      <w:rPr>
        <w:color w:val="000000"/>
        <w:sz w:val="19"/>
        <w:szCs w:val="19"/>
      </w:rPr>
      <w:fldChar w:fldCharType="end"/>
    </w:r>
    <w:r>
      <w:rPr>
        <w:color w:val="000000"/>
        <w:sz w:val="19"/>
        <w:szCs w:val="19"/>
      </w:rPr>
      <w:t xml:space="preserve"> of </w:t>
    </w:r>
    <w:r>
      <w:rPr>
        <w:color w:val="000000"/>
        <w:sz w:val="19"/>
        <w:szCs w:val="19"/>
      </w:rPr>
      <w:fldChar w:fldCharType="begin"/>
    </w:r>
    <w:r>
      <w:rPr>
        <w:color w:val="000000"/>
        <w:sz w:val="19"/>
        <w:szCs w:val="19"/>
      </w:rPr>
      <w:instrText>NUMPAGES</w:instrText>
    </w:r>
    <w:r>
      <w:rPr>
        <w:color w:val="000000"/>
        <w:sz w:val="19"/>
        <w:szCs w:val="19"/>
      </w:rPr>
      <w:fldChar w:fldCharType="separate"/>
    </w:r>
    <w:r w:rsidR="007A64E5">
      <w:rPr>
        <w:noProof/>
        <w:color w:val="000000"/>
        <w:sz w:val="19"/>
        <w:szCs w:val="19"/>
      </w:rPr>
      <w:t>3</w:t>
    </w:r>
    <w:r>
      <w:rPr>
        <w:color w:val="00000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11D6A" w14:textId="77777777" w:rsidR="004F22CE" w:rsidRDefault="0044573F">
      <w:r>
        <w:separator/>
      </w:r>
    </w:p>
  </w:footnote>
  <w:footnote w:type="continuationSeparator" w:id="0">
    <w:p w14:paraId="0387D6AF" w14:textId="77777777" w:rsidR="004F22CE" w:rsidRDefault="00445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9630" w14:textId="77777777" w:rsidR="00A13DA4" w:rsidRDefault="0044573F">
    <w:pPr>
      <w:pBdr>
        <w:top w:val="nil"/>
        <w:left w:val="nil"/>
        <w:bottom w:val="nil"/>
        <w:right w:val="nil"/>
        <w:between w:val="nil"/>
      </w:pBdr>
      <w:tabs>
        <w:tab w:val="left" w:pos="3600"/>
      </w:tabs>
      <w:spacing w:before="240"/>
      <w:rPr>
        <w:b/>
        <w:color w:val="000000"/>
        <w:sz w:val="23"/>
        <w:szCs w:val="23"/>
      </w:rPr>
    </w:pPr>
    <w:r>
      <w:rPr>
        <w:b/>
        <w:noProof/>
        <w:color w:val="000000"/>
        <w:sz w:val="23"/>
        <w:szCs w:val="23"/>
      </w:rPr>
      <w:drawing>
        <wp:inline distT="0" distB="0" distL="0" distR="0" wp14:anchorId="3445410F" wp14:editId="5FDDA7E7">
          <wp:extent cx="1981200" cy="304800"/>
          <wp:effectExtent l="0" t="0" r="0" b="0"/>
          <wp:docPr id="3" name="image3.jpg" descr="finance-logo"/>
          <wp:cNvGraphicFramePr/>
          <a:graphic xmlns:a="http://schemas.openxmlformats.org/drawingml/2006/main">
            <a:graphicData uri="http://schemas.openxmlformats.org/drawingml/2006/picture">
              <pic:pic xmlns:pic="http://schemas.openxmlformats.org/drawingml/2006/picture">
                <pic:nvPicPr>
                  <pic:cNvPr id="0" name="image3.jpg" descr="finance-logo"/>
                  <pic:cNvPicPr preferRelativeResize="0"/>
                </pic:nvPicPr>
                <pic:blipFill>
                  <a:blip r:embed="rId1"/>
                  <a:srcRect/>
                  <a:stretch>
                    <a:fillRect/>
                  </a:stretch>
                </pic:blipFill>
                <pic:spPr>
                  <a:xfrm>
                    <a:off x="0" y="0"/>
                    <a:ext cx="1981200" cy="304800"/>
                  </a:xfrm>
                  <a:prstGeom prst="rect">
                    <a:avLst/>
                  </a:prstGeom>
                  <a:ln/>
                </pic:spPr>
              </pic:pic>
            </a:graphicData>
          </a:graphic>
        </wp:inline>
      </w:drawing>
    </w:r>
  </w:p>
  <w:p w14:paraId="2CFB8D06" w14:textId="77777777" w:rsidR="00A13DA4" w:rsidRDefault="00A13DA4">
    <w:pPr>
      <w:pBdr>
        <w:top w:val="nil"/>
        <w:left w:val="nil"/>
        <w:bottom w:val="nil"/>
        <w:right w:val="nil"/>
        <w:between w:val="nil"/>
      </w:pBdr>
      <w:tabs>
        <w:tab w:val="left" w:pos="3600"/>
      </w:tabs>
      <w:jc w:val="center"/>
      <w:rPr>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157"/>
    <w:multiLevelType w:val="multilevel"/>
    <w:tmpl w:val="C2AE23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285079"/>
    <w:multiLevelType w:val="multilevel"/>
    <w:tmpl w:val="E028D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211E57"/>
    <w:multiLevelType w:val="multilevel"/>
    <w:tmpl w:val="29FC2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7273442">
    <w:abstractNumId w:val="2"/>
  </w:num>
  <w:num w:numId="2" w16cid:durableId="1593321308">
    <w:abstractNumId w:val="0"/>
  </w:num>
  <w:num w:numId="3" w16cid:durableId="1895121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A4"/>
    <w:rsid w:val="000879DC"/>
    <w:rsid w:val="00272203"/>
    <w:rsid w:val="002752BA"/>
    <w:rsid w:val="00400E52"/>
    <w:rsid w:val="0044573F"/>
    <w:rsid w:val="004F22CE"/>
    <w:rsid w:val="005248D9"/>
    <w:rsid w:val="00564F5D"/>
    <w:rsid w:val="00650D37"/>
    <w:rsid w:val="00780D7A"/>
    <w:rsid w:val="007A64E5"/>
    <w:rsid w:val="008F4E84"/>
    <w:rsid w:val="00992A89"/>
    <w:rsid w:val="00A13DA4"/>
    <w:rsid w:val="00B33AEB"/>
    <w:rsid w:val="00B84299"/>
    <w:rsid w:val="00BD4DA3"/>
    <w:rsid w:val="00BF5A28"/>
    <w:rsid w:val="00CB67CF"/>
    <w:rsid w:val="00D21E18"/>
    <w:rsid w:val="00FC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E17A"/>
  <w15:docId w15:val="{F0C02C5B-A558-4BD5-8606-AA72A79E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752BA"/>
    <w:rPr>
      <w:color w:val="0000FF" w:themeColor="hyperlink"/>
      <w:u w:val="single"/>
    </w:rPr>
  </w:style>
  <w:style w:type="character" w:styleId="FollowedHyperlink">
    <w:name w:val="FollowedHyperlink"/>
    <w:basedOn w:val="DefaultParagraphFont"/>
    <w:uiPriority w:val="99"/>
    <w:semiHidden/>
    <w:unhideWhenUsed/>
    <w:rsid w:val="002752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r.umich.edu/working-u-m/management-administration/compensation-classification/additional-pay-resources/earnings-codes-too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r.umich.edu/working-u-m/management-administration/compensation-classification/compensation-classification-tools-procedur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g.umich.edu/policy/518.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g.umich.edu/policy/604.01" TargetMode="External"/><Relationship Id="rId4" Type="http://schemas.openxmlformats.org/officeDocument/2006/relationships/webSettings" Target="webSettings.xml"/><Relationship Id="rId9" Type="http://schemas.openxmlformats.org/officeDocument/2006/relationships/hyperlink" Target="http://spg.umich.edu/policy/201.65-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Emily</dc:creator>
  <cp:lastModifiedBy>Belote, Cory</cp:lastModifiedBy>
  <cp:revision>2</cp:revision>
  <dcterms:created xsi:type="dcterms:W3CDTF">2023-02-16T13:07:00Z</dcterms:created>
  <dcterms:modified xsi:type="dcterms:W3CDTF">2023-02-16T13:07:00Z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84d7c7e588af5131ba7161e62d80d49e2e7ca621eb1772d8a6e1b370e21eb0a1</vt:lpwstr>
  </property>
</Properties>
</file>